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napToGrid w:val="0"/>
        <w:spacing w:line="324" w:lineRule="auto"/>
        <w:jc w:val="left"/>
        <w:rPr>
          <w:rFonts w:ascii="黑体" w:eastAsia="黑体" w:cs="黑体"/>
          <w:color w:val="000000"/>
          <w:sz w:val="30"/>
          <w:szCs w:val="30"/>
        </w:rPr>
      </w:pPr>
      <w:r>
        <w:rPr>
          <w:rFonts w:ascii="黑体" w:eastAsia="黑体" w:cs="黑体" w:hint="eastAsia"/>
          <w:color w:val="000000"/>
          <w:sz w:val="30"/>
          <w:szCs w:val="30"/>
        </w:rPr>
        <w:t>附件</w:t>
      </w:r>
    </w:p>
    <w:p>
      <w:pPr>
        <w:snapToGrid w:val="0"/>
        <w:spacing w:line="324" w:lineRule="auto"/>
        <w:jc w:val="center"/>
        <w:rPr>
          <w:rFonts w:ascii="方正小标宋_GBK" w:eastAsia="方正小标宋_GBK"/>
          <w:color w:val="000000"/>
          <w:sz w:val="40"/>
          <w:szCs w:val="40"/>
        </w:rPr>
      </w:pPr>
      <w:r>
        <w:rPr>
          <w:rFonts w:ascii="方正小标宋_GBK" w:eastAsia="方正小标宋_GBK" w:hint="eastAsia"/>
          <w:color w:val="000000"/>
          <w:sz w:val="40"/>
          <w:szCs w:val="40"/>
        </w:rPr>
        <w:t>深入开展爱国卫生运动重点任务分工</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75"/>
        <w:gridCol w:w="1997"/>
        <w:gridCol w:w="3355"/>
        <w:gridCol w:w="1859"/>
        <w:gridCol w:w="3560"/>
        <w:gridCol w:w="2365"/>
      </w:tblGrid>
      <w:tr>
        <w:trPr>
          <w:trHeight w:val="541"/>
          <w:tblHeader/>
        </w:trPr>
        <w:tc>
          <w:tcPr>
            <w:tcW w:w="1075" w:type="dxa"/>
            <w:vAlign w:val="center"/>
          </w:tcPr>
          <w:p>
            <w:pPr>
              <w:snapToGrid w:val="0"/>
              <w:jc w:val="center"/>
              <w:rPr>
                <w:rFonts w:ascii="黑体" w:eastAsia="黑体" w:cs="黑体"/>
                <w:sz w:val="24"/>
              </w:rPr>
            </w:pPr>
            <w:r>
              <w:rPr>
                <w:rFonts w:ascii="黑体" w:eastAsia="黑体" w:cs="黑体" w:hint="eastAsia"/>
                <w:sz w:val="24"/>
              </w:rPr>
              <w:t>序号</w:t>
            </w:r>
          </w:p>
        </w:tc>
        <w:tc>
          <w:tcPr>
            <w:tcW w:w="1997" w:type="dxa"/>
            <w:vAlign w:val="center"/>
          </w:tcPr>
          <w:p>
            <w:pPr>
              <w:snapToGrid w:val="0"/>
              <w:ind w:rightChars="-50" w:right="-105"/>
              <w:jc w:val="center"/>
              <w:rPr>
                <w:rFonts w:ascii="黑体" w:eastAsia="黑体" w:cs="黑体"/>
                <w:sz w:val="24"/>
              </w:rPr>
            </w:pPr>
            <w:r>
              <w:rPr>
                <w:rFonts w:ascii="黑体" w:eastAsia="黑体" w:cs="黑体" w:hint="eastAsia"/>
                <w:sz w:val="24"/>
              </w:rPr>
              <w:t>重点任务</w:t>
            </w:r>
          </w:p>
        </w:tc>
        <w:tc>
          <w:tcPr>
            <w:tcW w:w="3355" w:type="dxa"/>
            <w:vAlign w:val="center"/>
          </w:tcPr>
          <w:p>
            <w:pPr>
              <w:snapToGrid w:val="0"/>
              <w:jc w:val="center"/>
              <w:rPr>
                <w:rFonts w:ascii="黑体" w:eastAsia="黑体" w:cs="黑体"/>
                <w:sz w:val="24"/>
              </w:rPr>
            </w:pPr>
            <w:r>
              <w:rPr>
                <w:rFonts w:ascii="黑体" w:eastAsia="黑体" w:cs="黑体" w:hint="eastAsia"/>
                <w:sz w:val="24"/>
              </w:rPr>
              <w:t>主要举措</w:t>
            </w:r>
          </w:p>
        </w:tc>
        <w:tc>
          <w:tcPr>
            <w:tcW w:w="1859" w:type="dxa"/>
            <w:vAlign w:val="center"/>
          </w:tcPr>
          <w:p>
            <w:pPr>
              <w:snapToGrid w:val="0"/>
              <w:jc w:val="center"/>
              <w:rPr>
                <w:rFonts w:ascii="黑体" w:eastAsia="黑体" w:cs="黑体"/>
                <w:sz w:val="24"/>
              </w:rPr>
            </w:pPr>
            <w:r>
              <w:rPr>
                <w:rFonts w:ascii="黑体" w:eastAsia="黑体" w:cs="黑体" w:hint="eastAsia"/>
                <w:sz w:val="24"/>
              </w:rPr>
              <w:t>牵头单位</w:t>
            </w:r>
          </w:p>
        </w:tc>
        <w:tc>
          <w:tcPr>
            <w:tcW w:w="3560" w:type="dxa"/>
            <w:vAlign w:val="center"/>
          </w:tcPr>
          <w:p>
            <w:pPr>
              <w:snapToGrid w:val="0"/>
              <w:jc w:val="center"/>
              <w:rPr>
                <w:rFonts w:ascii="黑体" w:eastAsia="黑体" w:cs="黑体"/>
                <w:sz w:val="24"/>
              </w:rPr>
            </w:pPr>
            <w:r>
              <w:rPr>
                <w:rFonts w:ascii="黑体" w:eastAsia="黑体" w:cs="黑体" w:hint="eastAsia"/>
                <w:sz w:val="24"/>
              </w:rPr>
              <w:t>责任单位</w:t>
            </w:r>
          </w:p>
        </w:tc>
        <w:tc>
          <w:tcPr>
            <w:tcW w:w="2365" w:type="dxa"/>
            <w:vAlign w:val="center"/>
          </w:tcPr>
          <w:p>
            <w:pPr>
              <w:snapToGrid w:val="0"/>
              <w:jc w:val="center"/>
              <w:rPr>
                <w:rFonts w:ascii="黑体" w:eastAsia="黑体" w:cs="黑体"/>
                <w:sz w:val="24"/>
              </w:rPr>
            </w:pPr>
            <w:r>
              <w:rPr>
                <w:rFonts w:ascii="黑体" w:eastAsia="黑体" w:cs="黑体" w:hint="eastAsia"/>
                <w:sz w:val="24"/>
              </w:rPr>
              <w:t>完成时限</w:t>
            </w:r>
          </w:p>
        </w:tc>
      </w:tr>
      <w:tr>
        <w:trPr>
          <w:trHeight w:val="1147"/>
        </w:trPr>
        <w:tc>
          <w:tcPr>
            <w:tcW w:w="1075" w:type="dxa"/>
            <w:vAlign w:val="center"/>
          </w:tcPr>
          <w:p>
            <w:pPr>
              <w:spacing w:line="300" w:lineRule="exact"/>
              <w:jc w:val="center"/>
            </w:pPr>
            <w:r>
              <w:rPr>
                <w:rFonts w:ascii="仿宋_GB2312" w:eastAsia="仿宋_GB2312" w:hint="eastAsia"/>
                <w:sz w:val="24"/>
              </w:rPr>
              <w:t>1</w:t>
            </w:r>
          </w:p>
        </w:tc>
        <w:tc>
          <w:tcPr>
            <w:tcW w:w="1997" w:type="dxa"/>
            <w:vAlign w:val="center"/>
          </w:tcPr>
          <w:p>
            <w:pPr>
              <w:spacing w:line="300" w:lineRule="exact"/>
              <w:ind w:rightChars="-50" w:right="-105"/>
            </w:pPr>
            <w:r>
              <w:rPr>
                <w:rFonts w:ascii="仿宋_GB2312" w:eastAsia="仿宋_GB2312" w:hint="eastAsia"/>
                <w:sz w:val="24"/>
              </w:rPr>
              <w:t>深入开展环境卫生综合整治</w:t>
            </w:r>
          </w:p>
        </w:tc>
        <w:tc>
          <w:tcPr>
            <w:tcW w:w="3355" w:type="dxa"/>
            <w:vAlign w:val="center"/>
          </w:tcPr>
          <w:p>
            <w:pPr>
              <w:spacing w:line="300" w:lineRule="exact"/>
              <w:rPr>
                <w:rFonts w:ascii="仿宋_GB2312" w:eastAsia="仿宋_GB2312"/>
                <w:sz w:val="24"/>
              </w:rPr>
            </w:pPr>
            <w:r>
              <w:rPr>
                <w:rFonts w:ascii="仿宋_GB2312" w:eastAsia="仿宋_GB2312" w:hint="eastAsia"/>
                <w:sz w:val="24"/>
              </w:rPr>
              <w:t>开展城乡清洁行动；开展“美丽海南百镇千村”建设。</w:t>
            </w:r>
          </w:p>
        </w:tc>
        <w:tc>
          <w:tcPr>
            <w:tcW w:w="1859" w:type="dxa"/>
            <w:vAlign w:val="center"/>
          </w:tcPr>
          <w:p>
            <w:pPr>
              <w:spacing w:line="300" w:lineRule="exact"/>
            </w:pPr>
            <w:r>
              <w:rPr>
                <w:rFonts w:ascii="仿宋_GB2312" w:eastAsia="仿宋_GB2312" w:hint="eastAsia"/>
                <w:sz w:val="24"/>
              </w:rPr>
              <w:t>省住房城乡建设厅、省农业农村厅</w:t>
            </w:r>
          </w:p>
        </w:tc>
        <w:tc>
          <w:tcPr>
            <w:tcW w:w="3560" w:type="dxa"/>
            <w:vAlign w:val="center"/>
          </w:tcPr>
          <w:p>
            <w:pPr>
              <w:spacing w:line="300" w:lineRule="exact"/>
            </w:pPr>
            <w:r>
              <w:rPr>
                <w:rFonts w:ascii="仿宋_GB2312" w:eastAsia="仿宋_GB2312" w:hint="eastAsia"/>
                <w:sz w:val="24"/>
              </w:rPr>
              <w:t>省生态环境厅、省交通运输厅、省水务厅、省卫生健康委、省乡村振兴局、各市县政府</w:t>
            </w:r>
          </w:p>
        </w:tc>
        <w:tc>
          <w:tcPr>
            <w:tcW w:w="2365" w:type="dxa"/>
            <w:vAlign w:val="center"/>
          </w:tcPr>
          <w:p>
            <w:pPr>
              <w:spacing w:line="300" w:lineRule="exact"/>
            </w:pPr>
            <w:r>
              <w:rPr>
                <w:rFonts w:ascii="仿宋_GB2312" w:eastAsia="仿宋_GB2312" w:hint="eastAsia"/>
                <w:sz w:val="24"/>
              </w:rPr>
              <w:t>2021年计划完成10个特色产业小镇、100个美丽乡村建设</w:t>
            </w:r>
          </w:p>
        </w:tc>
      </w:tr>
      <w:tr>
        <w:trPr>
          <w:trHeight w:val="1246"/>
        </w:trPr>
        <w:tc>
          <w:tcPr>
            <w:tcW w:w="1075" w:type="dxa"/>
            <w:vAlign w:val="center"/>
          </w:tcPr>
          <w:p>
            <w:pPr>
              <w:spacing w:line="300" w:lineRule="exact"/>
              <w:jc w:val="center"/>
            </w:pPr>
            <w:r>
              <w:rPr>
                <w:rFonts w:ascii="仿宋_GB2312" w:eastAsia="仿宋_GB2312" w:hint="eastAsia"/>
                <w:sz w:val="24"/>
              </w:rPr>
              <w:t>2</w:t>
            </w:r>
          </w:p>
        </w:tc>
        <w:tc>
          <w:tcPr>
            <w:tcW w:w="1997" w:type="dxa"/>
            <w:vAlign w:val="center"/>
          </w:tcPr>
          <w:p>
            <w:pPr>
              <w:spacing w:line="300" w:lineRule="exact"/>
              <w:ind w:rightChars="-50" w:right="-105"/>
            </w:pPr>
            <w:r>
              <w:rPr>
                <w:rFonts w:ascii="仿宋_GB2312" w:eastAsia="仿宋_GB2312" w:hint="eastAsia"/>
                <w:sz w:val="24"/>
              </w:rPr>
              <w:t>加强市场建设和监管</w:t>
            </w:r>
          </w:p>
        </w:tc>
        <w:tc>
          <w:tcPr>
            <w:tcW w:w="3355" w:type="dxa"/>
            <w:vAlign w:val="center"/>
          </w:tcPr>
          <w:p>
            <w:pPr>
              <w:spacing w:line="300" w:lineRule="exact"/>
              <w:rPr>
                <w:rFonts w:ascii="仿宋_GB2312" w:eastAsia="仿宋_GB2312"/>
                <w:sz w:val="24"/>
              </w:rPr>
            </w:pPr>
            <w:r>
              <w:rPr>
                <w:rFonts w:ascii="仿宋_GB2312" w:eastAsia="仿宋_GB2312" w:hint="eastAsia"/>
                <w:sz w:val="24"/>
              </w:rPr>
              <w:t>推进农贸市场合理布局和标准化建设；督促落实餐饮业“明厨亮灶”要求。</w:t>
            </w:r>
          </w:p>
        </w:tc>
        <w:tc>
          <w:tcPr>
            <w:tcW w:w="1859" w:type="dxa"/>
            <w:vAlign w:val="center"/>
          </w:tcPr>
          <w:p>
            <w:pPr>
              <w:spacing w:line="300" w:lineRule="exact"/>
              <w:jc w:val="center"/>
            </w:pPr>
            <w:r>
              <w:rPr>
                <w:rFonts w:ascii="仿宋_GB2312" w:eastAsia="仿宋_GB2312" w:hint="eastAsia"/>
                <w:sz w:val="24"/>
              </w:rPr>
              <w:t>省商务厅</w:t>
            </w:r>
          </w:p>
        </w:tc>
        <w:tc>
          <w:tcPr>
            <w:tcW w:w="3560" w:type="dxa"/>
            <w:vAlign w:val="center"/>
          </w:tcPr>
          <w:p>
            <w:pPr>
              <w:spacing w:line="300" w:lineRule="exact"/>
            </w:pPr>
            <w:r>
              <w:rPr>
                <w:rFonts w:ascii="仿宋_GB2312" w:eastAsia="仿宋_GB2312" w:hint="eastAsia"/>
                <w:sz w:val="24"/>
              </w:rPr>
              <w:t>省市场监管局、省住房城乡建设厅、省农业农村厅、省卫生健康委、各市县政府</w:t>
            </w:r>
          </w:p>
        </w:tc>
        <w:tc>
          <w:tcPr>
            <w:tcW w:w="2365" w:type="dxa"/>
            <w:vAlign w:val="center"/>
          </w:tcPr>
          <w:p>
            <w:pPr>
              <w:spacing w:line="300" w:lineRule="exact"/>
              <w:jc w:val="center"/>
            </w:pPr>
            <w:r>
              <w:rPr>
                <w:rFonts w:ascii="仿宋_GB2312" w:eastAsia="仿宋_GB2312" w:hint="eastAsia"/>
                <w:sz w:val="24"/>
              </w:rPr>
              <w:t>2023年底前</w:t>
            </w:r>
          </w:p>
        </w:tc>
      </w:tr>
      <w:tr>
        <w:trPr>
          <w:trHeight w:val="1265"/>
        </w:trPr>
        <w:tc>
          <w:tcPr>
            <w:tcW w:w="1075" w:type="dxa"/>
            <w:vAlign w:val="center"/>
          </w:tcPr>
          <w:p>
            <w:pPr>
              <w:spacing w:line="300" w:lineRule="exact"/>
              <w:jc w:val="center"/>
            </w:pPr>
            <w:r>
              <w:rPr>
                <w:rFonts w:ascii="仿宋_GB2312" w:eastAsia="仿宋_GB2312" w:hint="eastAsia"/>
                <w:sz w:val="24"/>
              </w:rPr>
              <w:t>3</w:t>
            </w:r>
          </w:p>
        </w:tc>
        <w:tc>
          <w:tcPr>
            <w:tcW w:w="1997" w:type="dxa"/>
            <w:vAlign w:val="center"/>
          </w:tcPr>
          <w:p>
            <w:pPr>
              <w:spacing w:line="300" w:lineRule="exact"/>
              <w:ind w:rightChars="-50" w:right="-105"/>
            </w:pPr>
            <w:r>
              <w:rPr>
                <w:rFonts w:ascii="仿宋_GB2312" w:eastAsia="仿宋_GB2312" w:hint="eastAsia"/>
                <w:sz w:val="24"/>
              </w:rPr>
              <w:t>加快垃圾治理</w:t>
            </w:r>
          </w:p>
        </w:tc>
        <w:tc>
          <w:tcPr>
            <w:tcW w:w="3355" w:type="dxa"/>
            <w:vAlign w:val="center"/>
          </w:tcPr>
          <w:p>
            <w:pPr>
              <w:spacing w:line="300" w:lineRule="exact"/>
              <w:rPr>
                <w:rFonts w:ascii="仿宋_GB2312" w:eastAsia="仿宋_GB2312"/>
                <w:sz w:val="24"/>
              </w:rPr>
            </w:pPr>
            <w:r>
              <w:rPr>
                <w:rFonts w:ascii="仿宋_GB2312" w:eastAsia="仿宋_GB2312" w:hint="eastAsia"/>
                <w:sz w:val="24"/>
              </w:rPr>
              <w:t>加快推进生活垃圾处理设施项目建设，提升城乡生活垃圾无害化处理能力。</w:t>
            </w:r>
          </w:p>
        </w:tc>
        <w:tc>
          <w:tcPr>
            <w:tcW w:w="1859" w:type="dxa"/>
            <w:vAlign w:val="center"/>
          </w:tcPr>
          <w:p>
            <w:pPr>
              <w:spacing w:line="300" w:lineRule="exact"/>
            </w:pPr>
            <w:r>
              <w:rPr>
                <w:rFonts w:ascii="仿宋_GB2312" w:eastAsia="仿宋_GB2312" w:hint="eastAsia"/>
                <w:sz w:val="24"/>
              </w:rPr>
              <w:t>省住房城乡建设厅</w:t>
            </w:r>
          </w:p>
        </w:tc>
        <w:tc>
          <w:tcPr>
            <w:tcW w:w="3560" w:type="dxa"/>
            <w:vAlign w:val="center"/>
          </w:tcPr>
          <w:p>
            <w:pPr>
              <w:spacing w:line="300" w:lineRule="exact"/>
            </w:pPr>
            <w:r>
              <w:rPr>
                <w:rFonts w:ascii="仿宋_GB2312" w:eastAsia="仿宋_GB2312"/>
                <w:sz w:val="24"/>
              </w:rPr>
              <w:t>省农业农村厅、省卫生健康委、省商务厅、省生态环境厅、省委宣传部、各市县政府</w:t>
            </w:r>
          </w:p>
        </w:tc>
        <w:tc>
          <w:tcPr>
            <w:tcW w:w="2365" w:type="dxa"/>
            <w:vAlign w:val="center"/>
          </w:tcPr>
          <w:p>
            <w:pPr>
              <w:spacing w:line="300" w:lineRule="exact"/>
            </w:pPr>
            <w:r>
              <w:rPr>
                <w:rFonts w:ascii="仿宋_GB2312" w:eastAsia="仿宋_GB2312" w:hint="eastAsia"/>
                <w:sz w:val="24"/>
              </w:rPr>
              <w:t>2025年底前城乡生活垃圾无害化处理率达到100%。</w:t>
            </w:r>
          </w:p>
        </w:tc>
      </w:tr>
      <w:tr>
        <w:trPr>
          <w:trHeight w:val="1001"/>
        </w:trPr>
        <w:tc>
          <w:tcPr>
            <w:tcW w:w="1075" w:type="dxa"/>
            <w:vAlign w:val="center"/>
          </w:tcPr>
          <w:p>
            <w:pPr>
              <w:spacing w:line="300" w:lineRule="exact"/>
              <w:jc w:val="center"/>
            </w:pPr>
            <w:r>
              <w:rPr>
                <w:rFonts w:ascii="仿宋_GB2312" w:eastAsia="仿宋_GB2312" w:hint="eastAsia"/>
                <w:sz w:val="24"/>
              </w:rPr>
              <w:t>4</w:t>
            </w:r>
          </w:p>
        </w:tc>
        <w:tc>
          <w:tcPr>
            <w:tcW w:w="1997" w:type="dxa"/>
            <w:vAlign w:val="center"/>
          </w:tcPr>
          <w:p>
            <w:pPr>
              <w:spacing w:line="300" w:lineRule="exact"/>
              <w:ind w:rightChars="-50" w:right="-105"/>
            </w:pPr>
            <w:r>
              <w:rPr>
                <w:rFonts w:ascii="仿宋_GB2312" w:eastAsia="仿宋_GB2312" w:hint="eastAsia"/>
                <w:sz w:val="24"/>
              </w:rPr>
              <w:t>切实保障饮用水安全</w:t>
            </w:r>
          </w:p>
        </w:tc>
        <w:tc>
          <w:tcPr>
            <w:tcW w:w="3355" w:type="dxa"/>
            <w:vAlign w:val="center"/>
          </w:tcPr>
          <w:p>
            <w:pPr>
              <w:spacing w:line="300" w:lineRule="exact"/>
              <w:rPr>
                <w:rFonts w:ascii="仿宋_GB2312" w:eastAsia="仿宋_GB2312"/>
                <w:sz w:val="24"/>
              </w:rPr>
            </w:pPr>
            <w:r>
              <w:rPr>
                <w:rFonts w:ascii="仿宋_GB2312" w:eastAsia="仿宋_GB2312" w:hint="eastAsia"/>
                <w:sz w:val="24"/>
              </w:rPr>
              <w:t>做好水源保护工作和安全供水监管。</w:t>
            </w:r>
          </w:p>
        </w:tc>
        <w:tc>
          <w:tcPr>
            <w:tcW w:w="1859" w:type="dxa"/>
            <w:vAlign w:val="center"/>
          </w:tcPr>
          <w:p>
            <w:pPr>
              <w:spacing w:line="300" w:lineRule="exact"/>
            </w:pPr>
            <w:r>
              <w:rPr>
                <w:rFonts w:ascii="仿宋_GB2312" w:eastAsia="仿宋_GB2312" w:hint="eastAsia"/>
                <w:sz w:val="24"/>
              </w:rPr>
              <w:t>省生态环境厅、</w:t>
            </w:r>
            <w:r>
              <w:rPr>
                <w:rFonts w:ascii="仿宋_GB2312" w:eastAsia="仿宋_GB2312"/>
                <w:sz w:val="24"/>
              </w:rPr>
              <w:t>省卫生健康委、省水务厅</w:t>
            </w:r>
          </w:p>
        </w:tc>
        <w:tc>
          <w:tcPr>
            <w:tcW w:w="3560" w:type="dxa"/>
            <w:vAlign w:val="center"/>
          </w:tcPr>
          <w:p>
            <w:pPr>
              <w:spacing w:line="300" w:lineRule="exact"/>
              <w:jc w:val="center"/>
            </w:pPr>
            <w:r>
              <w:rPr>
                <w:rFonts w:ascii="仿宋_GB2312" w:eastAsia="仿宋_GB2312"/>
                <w:sz w:val="24"/>
              </w:rPr>
              <w:t>各市县政府</w:t>
            </w:r>
          </w:p>
        </w:tc>
        <w:tc>
          <w:tcPr>
            <w:tcW w:w="2365" w:type="dxa"/>
            <w:vAlign w:val="center"/>
          </w:tcPr>
          <w:p>
            <w:pPr>
              <w:spacing w:line="300" w:lineRule="exact"/>
              <w:jc w:val="center"/>
            </w:pPr>
            <w:r>
              <w:rPr>
                <w:rFonts w:ascii="仿宋_GB2312" w:eastAsia="仿宋_GB2312" w:hint="eastAsia"/>
                <w:sz w:val="24"/>
              </w:rPr>
              <w:t>长 期</w:t>
            </w:r>
          </w:p>
        </w:tc>
      </w:tr>
      <w:tr>
        <w:trPr>
          <w:trHeight w:val="1052"/>
        </w:trPr>
        <w:tc>
          <w:tcPr>
            <w:tcW w:w="1075" w:type="dxa"/>
            <w:vAlign w:val="center"/>
          </w:tcPr>
          <w:p>
            <w:pPr>
              <w:spacing w:line="300" w:lineRule="exact"/>
              <w:jc w:val="center"/>
            </w:pPr>
            <w:r>
              <w:rPr>
                <w:rFonts w:ascii="仿宋_GB2312" w:eastAsia="仿宋_GB2312" w:hint="eastAsia"/>
                <w:sz w:val="24"/>
              </w:rPr>
              <w:t>5</w:t>
            </w:r>
          </w:p>
        </w:tc>
        <w:tc>
          <w:tcPr>
            <w:tcW w:w="1997" w:type="dxa"/>
            <w:vAlign w:val="center"/>
          </w:tcPr>
          <w:p>
            <w:pPr>
              <w:spacing w:line="300" w:lineRule="exact"/>
              <w:ind w:rightChars="-50" w:right="-105"/>
            </w:pPr>
            <w:r>
              <w:rPr>
                <w:rFonts w:ascii="仿宋_GB2312" w:eastAsia="仿宋_GB2312" w:hint="eastAsia"/>
                <w:sz w:val="24"/>
              </w:rPr>
              <w:t>加快推进城乡污水处理</w:t>
            </w:r>
          </w:p>
        </w:tc>
        <w:tc>
          <w:tcPr>
            <w:tcW w:w="3355" w:type="dxa"/>
            <w:vAlign w:val="center"/>
          </w:tcPr>
          <w:p>
            <w:pPr>
              <w:spacing w:line="300" w:lineRule="exact"/>
              <w:rPr>
                <w:rFonts w:ascii="仿宋_GB2312" w:eastAsia="仿宋_GB2312"/>
                <w:sz w:val="24"/>
              </w:rPr>
            </w:pPr>
            <w:r>
              <w:rPr>
                <w:rFonts w:ascii="仿宋_GB2312" w:eastAsia="仿宋_GB2312"/>
                <w:sz w:val="24"/>
              </w:rPr>
              <w:t>推进城镇污水处理设施建设</w:t>
            </w:r>
            <w:r>
              <w:rPr>
                <w:rFonts w:ascii="仿宋_GB2312" w:eastAsia="仿宋_GB2312" w:hint="eastAsia"/>
                <w:sz w:val="24"/>
              </w:rPr>
              <w:t>，实现城镇污水处理设施基本全覆盖。</w:t>
            </w:r>
          </w:p>
        </w:tc>
        <w:tc>
          <w:tcPr>
            <w:tcW w:w="1859" w:type="dxa"/>
            <w:vAlign w:val="center"/>
          </w:tcPr>
          <w:p>
            <w:pPr>
              <w:spacing w:line="300" w:lineRule="exact"/>
              <w:jc w:val="center"/>
            </w:pPr>
            <w:r>
              <w:rPr>
                <w:rFonts w:ascii="仿宋_GB2312" w:eastAsia="仿宋_GB2312" w:hint="eastAsia"/>
                <w:sz w:val="24"/>
              </w:rPr>
              <w:t>省水务厅</w:t>
            </w:r>
          </w:p>
        </w:tc>
        <w:tc>
          <w:tcPr>
            <w:tcW w:w="3560" w:type="dxa"/>
            <w:vAlign w:val="center"/>
          </w:tcPr>
          <w:p>
            <w:pPr>
              <w:spacing w:line="300" w:lineRule="exact"/>
            </w:pPr>
            <w:r>
              <w:rPr>
                <w:rFonts w:ascii="仿宋_GB2312" w:eastAsia="仿宋_GB2312" w:hint="eastAsia"/>
                <w:sz w:val="24"/>
              </w:rPr>
              <w:t>省生态环境厅、省卫生健康委、各市县政府</w:t>
            </w:r>
          </w:p>
        </w:tc>
        <w:tc>
          <w:tcPr>
            <w:tcW w:w="2365" w:type="dxa"/>
            <w:vAlign w:val="center"/>
          </w:tcPr>
          <w:p>
            <w:pPr>
              <w:spacing w:line="300" w:lineRule="exact"/>
              <w:jc w:val="center"/>
            </w:pPr>
            <w:r>
              <w:rPr>
                <w:rFonts w:ascii="仿宋_GB2312" w:eastAsia="仿宋_GB2312" w:hint="eastAsia"/>
                <w:sz w:val="24"/>
              </w:rPr>
              <w:t>2025年底前</w:t>
            </w:r>
          </w:p>
        </w:tc>
      </w:tr>
      <w:tr>
        <w:trPr>
          <w:trHeight w:val="1420"/>
        </w:trPr>
        <w:tc>
          <w:tcPr>
            <w:tcW w:w="1075" w:type="dxa"/>
            <w:vAlign w:val="center"/>
          </w:tcPr>
          <w:p>
            <w:pPr>
              <w:spacing w:line="300" w:lineRule="exact"/>
              <w:jc w:val="center"/>
            </w:pPr>
            <w:r>
              <w:rPr>
                <w:rFonts w:ascii="仿宋_GB2312" w:eastAsia="仿宋_GB2312" w:hint="eastAsia"/>
                <w:sz w:val="24"/>
              </w:rPr>
              <w:t>6</w:t>
            </w:r>
          </w:p>
        </w:tc>
        <w:tc>
          <w:tcPr>
            <w:tcW w:w="1997" w:type="dxa"/>
            <w:vAlign w:val="center"/>
          </w:tcPr>
          <w:p>
            <w:pPr>
              <w:spacing w:line="300" w:lineRule="exact"/>
              <w:ind w:rightChars="-50" w:right="-105"/>
            </w:pPr>
            <w:r>
              <w:rPr>
                <w:rFonts w:ascii="仿宋_GB2312" w:eastAsia="仿宋_GB2312" w:hint="eastAsia"/>
                <w:sz w:val="24"/>
              </w:rPr>
              <w:t>全面推进厕所革命</w:t>
            </w:r>
          </w:p>
        </w:tc>
        <w:tc>
          <w:tcPr>
            <w:tcW w:w="3355" w:type="dxa"/>
            <w:vAlign w:val="center"/>
          </w:tcPr>
          <w:p>
            <w:pPr>
              <w:spacing w:line="300" w:lineRule="exact"/>
              <w:rPr>
                <w:rFonts w:ascii="仿宋_GB2312" w:eastAsia="仿宋_GB2312"/>
                <w:sz w:val="24"/>
              </w:rPr>
            </w:pPr>
            <w:r>
              <w:rPr>
                <w:rFonts w:ascii="仿宋_GB2312" w:eastAsia="仿宋_GB2312" w:hint="eastAsia"/>
                <w:sz w:val="24"/>
              </w:rPr>
              <w:t>扎实推进农村户厕改造和化粪池防渗漏改造；推进行政村和美丽乡村公共卫生厕所配套建设。</w:t>
            </w:r>
          </w:p>
        </w:tc>
        <w:tc>
          <w:tcPr>
            <w:tcW w:w="1859" w:type="dxa"/>
            <w:vAlign w:val="center"/>
          </w:tcPr>
          <w:p>
            <w:pPr>
              <w:spacing w:line="300" w:lineRule="exact"/>
            </w:pPr>
            <w:r>
              <w:rPr>
                <w:rFonts w:ascii="仿宋_GB2312" w:eastAsia="仿宋_GB2312" w:hint="eastAsia"/>
                <w:sz w:val="24"/>
              </w:rPr>
              <w:t>省住房城乡建设厅</w:t>
            </w:r>
          </w:p>
        </w:tc>
        <w:tc>
          <w:tcPr>
            <w:tcW w:w="3560" w:type="dxa"/>
            <w:vAlign w:val="center"/>
          </w:tcPr>
          <w:p>
            <w:pPr>
              <w:spacing w:line="300" w:lineRule="exact"/>
            </w:pPr>
            <w:r>
              <w:rPr>
                <w:rFonts w:ascii="仿宋_GB2312" w:eastAsia="仿宋_GB2312" w:hint="eastAsia"/>
                <w:sz w:val="24"/>
              </w:rPr>
              <w:t>省农业农村厅、省卫生健康委、省教育厅、省旅游和文化广电体育厅、省商务厅、省交通运输厅、各市县政府</w:t>
            </w:r>
          </w:p>
        </w:tc>
        <w:tc>
          <w:tcPr>
            <w:tcW w:w="2365" w:type="dxa"/>
            <w:vAlign w:val="center"/>
          </w:tcPr>
          <w:p>
            <w:pPr>
              <w:spacing w:line="300" w:lineRule="exact"/>
              <w:jc w:val="center"/>
            </w:pPr>
            <w:r>
              <w:rPr>
                <w:rFonts w:ascii="仿宋_GB2312" w:eastAsia="仿宋_GB2312" w:hint="eastAsia"/>
                <w:sz w:val="24"/>
              </w:rPr>
              <w:t>2025年底前</w:t>
            </w:r>
          </w:p>
        </w:tc>
      </w:tr>
      <w:tr>
        <w:trPr>
          <w:trHeight w:val="1268"/>
        </w:trPr>
        <w:tc>
          <w:tcPr>
            <w:tcW w:w="1075" w:type="dxa"/>
            <w:vAlign w:val="center"/>
          </w:tcPr>
          <w:p>
            <w:pPr>
              <w:spacing w:line="300" w:lineRule="exact"/>
              <w:jc w:val="center"/>
            </w:pPr>
            <w:r>
              <w:rPr>
                <w:rFonts w:ascii="仿宋_GB2312" w:eastAsia="仿宋_GB2312" w:hint="eastAsia"/>
                <w:sz w:val="24"/>
              </w:rPr>
              <w:t>7</w:t>
            </w:r>
          </w:p>
        </w:tc>
        <w:tc>
          <w:tcPr>
            <w:tcW w:w="1997" w:type="dxa"/>
            <w:vAlign w:val="center"/>
          </w:tcPr>
          <w:p>
            <w:pPr>
              <w:spacing w:line="300" w:lineRule="exact"/>
              <w:ind w:rightChars="-50" w:right="-105"/>
            </w:pPr>
            <w:r>
              <w:rPr>
                <w:rFonts w:ascii="仿宋_GB2312" w:eastAsia="仿宋_GB2312" w:hint="eastAsia"/>
                <w:sz w:val="24"/>
              </w:rPr>
              <w:t>强化病媒生物防制</w:t>
            </w:r>
          </w:p>
        </w:tc>
        <w:tc>
          <w:tcPr>
            <w:tcW w:w="3355" w:type="dxa"/>
            <w:vAlign w:val="center"/>
          </w:tcPr>
          <w:p>
            <w:pPr>
              <w:spacing w:line="300" w:lineRule="exact"/>
              <w:rPr>
                <w:rFonts w:ascii="仿宋_GB2312" w:eastAsia="仿宋_GB2312"/>
                <w:sz w:val="24"/>
              </w:rPr>
            </w:pPr>
            <w:r>
              <w:rPr>
                <w:rFonts w:ascii="仿宋_GB2312" w:eastAsia="仿宋_GB2312" w:hint="eastAsia"/>
                <w:sz w:val="24"/>
              </w:rPr>
              <w:t>开展“清洁家园 防蚊灭蚊”爱国卫生百日专项行动；科学开展病媒生物防制工作。</w:t>
            </w:r>
          </w:p>
        </w:tc>
        <w:tc>
          <w:tcPr>
            <w:tcW w:w="1859" w:type="dxa"/>
            <w:vAlign w:val="center"/>
          </w:tcPr>
          <w:p>
            <w:pPr>
              <w:spacing w:line="300" w:lineRule="exact"/>
              <w:jc w:val="center"/>
            </w:pPr>
            <w:r>
              <w:rPr>
                <w:rFonts w:ascii="仿宋_GB2312" w:eastAsia="仿宋_GB2312" w:hint="eastAsia"/>
                <w:sz w:val="24"/>
              </w:rPr>
              <w:t>省卫生健康委</w:t>
            </w:r>
          </w:p>
        </w:tc>
        <w:tc>
          <w:tcPr>
            <w:tcW w:w="3560" w:type="dxa"/>
            <w:vAlign w:val="center"/>
          </w:tcPr>
          <w:p>
            <w:pPr>
              <w:spacing w:line="300" w:lineRule="exact"/>
            </w:pPr>
            <w:r>
              <w:rPr>
                <w:rFonts w:ascii="仿宋_GB2312" w:eastAsia="仿宋_GB2312" w:hint="eastAsia"/>
                <w:sz w:val="24"/>
              </w:rPr>
              <w:t>省爱卫会成员单位、各市县政府</w:t>
            </w:r>
          </w:p>
        </w:tc>
        <w:tc>
          <w:tcPr>
            <w:tcW w:w="2365" w:type="dxa"/>
            <w:vAlign w:val="center"/>
          </w:tcPr>
          <w:p>
            <w:pPr>
              <w:spacing w:line="300" w:lineRule="exact"/>
              <w:jc w:val="center"/>
            </w:pPr>
            <w:r>
              <w:rPr>
                <w:rFonts w:ascii="仿宋_GB2312" w:eastAsia="仿宋_GB2312" w:hint="eastAsia"/>
                <w:sz w:val="24"/>
              </w:rPr>
              <w:t>长 期</w:t>
            </w:r>
          </w:p>
        </w:tc>
      </w:tr>
      <w:tr>
        <w:trPr>
          <w:trHeight w:val="1414"/>
        </w:trPr>
        <w:tc>
          <w:tcPr>
            <w:tcW w:w="1075" w:type="dxa"/>
            <w:vAlign w:val="center"/>
          </w:tcPr>
          <w:p>
            <w:pPr>
              <w:spacing w:line="300" w:lineRule="exact"/>
              <w:jc w:val="center"/>
            </w:pPr>
            <w:r>
              <w:rPr>
                <w:rFonts w:ascii="仿宋_GB2312" w:eastAsia="仿宋_GB2312" w:hint="eastAsia"/>
                <w:sz w:val="24"/>
              </w:rPr>
              <w:t>8</w:t>
            </w:r>
          </w:p>
        </w:tc>
        <w:tc>
          <w:tcPr>
            <w:tcW w:w="1997" w:type="dxa"/>
            <w:vAlign w:val="center"/>
          </w:tcPr>
          <w:p>
            <w:pPr>
              <w:spacing w:line="300" w:lineRule="exact"/>
              <w:ind w:rightChars="-50" w:right="-105"/>
            </w:pPr>
            <w:r>
              <w:rPr>
                <w:rFonts w:ascii="仿宋_GB2312" w:eastAsia="仿宋_GB2312" w:hint="eastAsia"/>
                <w:sz w:val="24"/>
              </w:rPr>
              <w:t>培养文明卫生行为习惯</w:t>
            </w:r>
          </w:p>
        </w:tc>
        <w:tc>
          <w:tcPr>
            <w:tcW w:w="3355" w:type="dxa"/>
            <w:vAlign w:val="center"/>
          </w:tcPr>
          <w:p>
            <w:pPr>
              <w:spacing w:line="300" w:lineRule="exact"/>
              <w:rPr>
                <w:rFonts w:ascii="仿宋_GB2312" w:eastAsia="仿宋_GB2312"/>
                <w:sz w:val="24"/>
              </w:rPr>
            </w:pPr>
            <w:r>
              <w:rPr>
                <w:rFonts w:ascii="仿宋_GB2312" w:eastAsia="仿宋_GB2312" w:hint="eastAsia"/>
                <w:sz w:val="24"/>
              </w:rPr>
              <w:t>开展健康科普宣传；将健康教育纳入国民教育体系，促进全社会形成文明卫生习惯。</w:t>
            </w:r>
          </w:p>
        </w:tc>
        <w:tc>
          <w:tcPr>
            <w:tcW w:w="1859" w:type="dxa"/>
            <w:vAlign w:val="center"/>
          </w:tcPr>
          <w:p>
            <w:pPr>
              <w:spacing w:line="300" w:lineRule="exact"/>
              <w:jc w:val="center"/>
            </w:pPr>
            <w:r>
              <w:rPr>
                <w:rFonts w:ascii="仿宋_GB2312" w:eastAsia="仿宋_GB2312" w:hint="eastAsia"/>
                <w:sz w:val="24"/>
              </w:rPr>
              <w:t>省卫生健康委</w:t>
            </w:r>
          </w:p>
        </w:tc>
        <w:tc>
          <w:tcPr>
            <w:tcW w:w="3560" w:type="dxa"/>
            <w:vAlign w:val="center"/>
          </w:tcPr>
          <w:p>
            <w:pPr>
              <w:spacing w:line="300" w:lineRule="exact"/>
            </w:pPr>
            <w:r>
              <w:rPr>
                <w:rFonts w:ascii="仿宋_GB2312" w:eastAsia="仿宋_GB2312" w:hint="eastAsia"/>
                <w:color w:val="000000"/>
                <w:sz w:val="24"/>
              </w:rPr>
              <w:t>省委宣传部、省市场监管局、省教育厅、</w:t>
            </w:r>
            <w:r>
              <w:rPr>
                <w:rFonts w:ascii="仿宋_GB2312" w:eastAsia="仿宋_GB2312" w:hint="eastAsia"/>
                <w:sz w:val="24"/>
              </w:rPr>
              <w:t>省旅游和文化广电体育厅</w:t>
            </w:r>
            <w:r>
              <w:rPr>
                <w:rFonts w:ascii="仿宋_GB2312" w:eastAsia="仿宋_GB2312" w:hint="eastAsia"/>
                <w:color w:val="000000"/>
                <w:sz w:val="24"/>
                <w:szCs w:val="32"/>
              </w:rPr>
              <w:t>、省机关事务管理局、</w:t>
            </w:r>
            <w:r>
              <w:rPr>
                <w:rFonts w:ascii="仿宋_GB2312" w:eastAsia="仿宋_GB2312" w:hint="eastAsia"/>
                <w:color w:val="000000"/>
                <w:sz w:val="24"/>
              </w:rPr>
              <w:t>省林业局、各市县政府</w:t>
            </w:r>
          </w:p>
        </w:tc>
        <w:tc>
          <w:tcPr>
            <w:tcW w:w="2365" w:type="dxa"/>
            <w:vAlign w:val="center"/>
          </w:tcPr>
          <w:p>
            <w:pPr>
              <w:spacing w:line="300" w:lineRule="exact"/>
              <w:jc w:val="center"/>
            </w:pPr>
            <w:r>
              <w:rPr>
                <w:rFonts w:ascii="仿宋_GB2312" w:eastAsia="仿宋_GB2312" w:hint="eastAsia"/>
                <w:sz w:val="24"/>
              </w:rPr>
              <w:t>长 期</w:t>
            </w:r>
          </w:p>
        </w:tc>
      </w:tr>
      <w:tr>
        <w:trPr>
          <w:trHeight w:val="1629"/>
        </w:trPr>
        <w:tc>
          <w:tcPr>
            <w:tcW w:w="1075" w:type="dxa"/>
            <w:vAlign w:val="center"/>
          </w:tcPr>
          <w:p>
            <w:pPr>
              <w:spacing w:line="300" w:lineRule="exact"/>
              <w:jc w:val="center"/>
            </w:pPr>
            <w:r>
              <w:rPr>
                <w:rFonts w:ascii="仿宋_GB2312" w:eastAsia="仿宋_GB2312" w:hint="eastAsia"/>
                <w:sz w:val="24"/>
              </w:rPr>
              <w:t>9</w:t>
            </w:r>
          </w:p>
        </w:tc>
        <w:tc>
          <w:tcPr>
            <w:tcW w:w="1997" w:type="dxa"/>
            <w:vAlign w:val="center"/>
          </w:tcPr>
          <w:p>
            <w:pPr>
              <w:spacing w:line="300" w:lineRule="exact"/>
              <w:ind w:rightChars="-50" w:right="-105"/>
            </w:pPr>
            <w:r>
              <w:rPr>
                <w:rFonts w:ascii="仿宋_GB2312" w:eastAsia="仿宋_GB2312" w:hint="eastAsia"/>
                <w:sz w:val="24"/>
              </w:rPr>
              <w:t>倡导自主自律健康生活方式</w:t>
            </w:r>
          </w:p>
        </w:tc>
        <w:tc>
          <w:tcPr>
            <w:tcW w:w="3355" w:type="dxa"/>
            <w:vAlign w:val="center"/>
          </w:tcPr>
          <w:p>
            <w:pPr>
              <w:spacing w:line="300" w:lineRule="exact"/>
              <w:rPr>
                <w:rFonts w:ascii="仿宋_GB2312" w:eastAsia="仿宋_GB2312"/>
                <w:sz w:val="24"/>
              </w:rPr>
            </w:pPr>
            <w:r>
              <w:rPr>
                <w:rFonts w:ascii="仿宋_GB2312" w:eastAsia="仿宋_GB2312" w:hint="eastAsia"/>
                <w:sz w:val="24"/>
              </w:rPr>
              <w:t>做好精准宣传和健康干预，推动医疗卫生服务延伸至社区、家庭；广泛开展全民健身赛事活动。</w:t>
            </w:r>
          </w:p>
        </w:tc>
        <w:tc>
          <w:tcPr>
            <w:tcW w:w="1859" w:type="dxa"/>
            <w:vAlign w:val="center"/>
          </w:tcPr>
          <w:p>
            <w:pPr>
              <w:spacing w:line="300" w:lineRule="exact"/>
              <w:jc w:val="center"/>
            </w:pPr>
            <w:r>
              <w:rPr>
                <w:rFonts w:ascii="仿宋_GB2312" w:eastAsia="仿宋_GB2312" w:hint="eastAsia"/>
                <w:sz w:val="24"/>
              </w:rPr>
              <w:t>省卫生健康委</w:t>
            </w:r>
          </w:p>
        </w:tc>
        <w:tc>
          <w:tcPr>
            <w:tcW w:w="3560" w:type="dxa"/>
            <w:vAlign w:val="center"/>
          </w:tcPr>
          <w:p>
            <w:pPr>
              <w:spacing w:line="300" w:lineRule="exact"/>
            </w:pPr>
            <w:r>
              <w:rPr>
                <w:rFonts w:eastAsia="仿宋_GB2312"/>
                <w:color w:val="000000"/>
                <w:sz w:val="24"/>
              </w:rPr>
              <w:t>省教育厅、</w:t>
            </w:r>
            <w:r>
              <w:rPr>
                <w:rFonts w:ascii="仿宋_GB2312" w:eastAsia="仿宋_GB2312" w:hint="eastAsia"/>
                <w:sz w:val="24"/>
              </w:rPr>
              <w:t>省旅游和文化广电体育厅</w:t>
            </w:r>
            <w:r>
              <w:rPr>
                <w:rFonts w:eastAsia="仿宋_GB2312"/>
                <w:color w:val="000000"/>
                <w:sz w:val="24"/>
              </w:rPr>
              <w:t>、省妇联、团省委、各市县政府</w:t>
            </w:r>
          </w:p>
        </w:tc>
        <w:tc>
          <w:tcPr>
            <w:tcW w:w="2365" w:type="dxa"/>
            <w:vAlign w:val="center"/>
          </w:tcPr>
          <w:p>
            <w:pPr>
              <w:spacing w:line="300" w:lineRule="exact"/>
              <w:jc w:val="center"/>
            </w:pPr>
            <w:r>
              <w:rPr>
                <w:rFonts w:ascii="仿宋_GB2312" w:eastAsia="仿宋_GB2312" w:hint="eastAsia"/>
                <w:sz w:val="24"/>
              </w:rPr>
              <w:t>长 期</w:t>
            </w:r>
          </w:p>
        </w:tc>
      </w:tr>
      <w:tr>
        <w:trPr>
          <w:trHeight w:val="1770"/>
        </w:trPr>
        <w:tc>
          <w:tcPr>
            <w:tcW w:w="1075" w:type="dxa"/>
            <w:vAlign w:val="center"/>
          </w:tcPr>
          <w:p>
            <w:pPr>
              <w:spacing w:line="300" w:lineRule="exact"/>
              <w:jc w:val="center"/>
            </w:pPr>
            <w:r>
              <w:rPr>
                <w:rFonts w:ascii="仿宋_GB2312" w:eastAsia="仿宋_GB2312" w:hint="eastAsia"/>
                <w:sz w:val="24"/>
              </w:rPr>
              <w:t>10</w:t>
            </w:r>
          </w:p>
        </w:tc>
        <w:tc>
          <w:tcPr>
            <w:tcW w:w="1997" w:type="dxa"/>
            <w:vAlign w:val="center"/>
          </w:tcPr>
          <w:p>
            <w:pPr>
              <w:spacing w:line="300" w:lineRule="exact"/>
              <w:ind w:rightChars="-50" w:right="-105"/>
            </w:pPr>
            <w:r>
              <w:rPr>
                <w:rFonts w:ascii="仿宋_GB2312" w:eastAsia="仿宋_GB2312" w:hint="eastAsia"/>
                <w:sz w:val="24"/>
              </w:rPr>
              <w:t>践行绿色环保生活方式</w:t>
            </w:r>
          </w:p>
        </w:tc>
        <w:tc>
          <w:tcPr>
            <w:tcW w:w="3355" w:type="dxa"/>
            <w:vAlign w:val="center"/>
          </w:tcPr>
          <w:p>
            <w:pPr>
              <w:spacing w:line="300" w:lineRule="exact"/>
              <w:rPr>
                <w:rFonts w:ascii="仿宋_GB2312" w:eastAsia="仿宋_GB2312"/>
                <w:sz w:val="24"/>
              </w:rPr>
            </w:pPr>
            <w:r>
              <w:rPr>
                <w:rFonts w:ascii="仿宋_GB2312" w:eastAsia="仿宋_GB2312" w:hint="eastAsia"/>
                <w:sz w:val="24"/>
              </w:rPr>
              <w:t>全省全面禁止生产、销售和使用规定以外的一次性不可降解塑料制品。</w:t>
            </w:r>
          </w:p>
        </w:tc>
        <w:tc>
          <w:tcPr>
            <w:tcW w:w="1859" w:type="dxa"/>
            <w:vAlign w:val="center"/>
          </w:tcPr>
          <w:p>
            <w:pPr>
              <w:spacing w:line="300" w:lineRule="exact"/>
              <w:jc w:val="center"/>
            </w:pPr>
            <w:r>
              <w:rPr>
                <w:rFonts w:ascii="仿宋_GB2312" w:eastAsia="仿宋_GB2312" w:hint="eastAsia"/>
                <w:sz w:val="24"/>
              </w:rPr>
              <w:t>省生态环境厅</w:t>
            </w:r>
          </w:p>
        </w:tc>
        <w:tc>
          <w:tcPr>
            <w:tcW w:w="3560" w:type="dxa"/>
            <w:vAlign w:val="center"/>
          </w:tcPr>
          <w:p>
            <w:pPr>
              <w:spacing w:line="300" w:lineRule="exact"/>
            </w:pPr>
            <w:r>
              <w:rPr>
                <w:rFonts w:eastAsia="仿宋_GB2312"/>
                <w:color w:val="000000"/>
                <w:sz w:val="24"/>
              </w:rPr>
              <w:t>省机关事务管理局、省发</w:t>
            </w:r>
            <w:r>
              <w:rPr>
                <w:rFonts w:eastAsia="仿宋_GB2312" w:hint="eastAsia"/>
                <w:color w:val="000000"/>
                <w:sz w:val="24"/>
              </w:rPr>
              <w:t>展</w:t>
            </w:r>
            <w:r>
              <w:rPr>
                <w:rFonts w:eastAsia="仿宋_GB2312"/>
                <w:color w:val="000000"/>
                <w:sz w:val="24"/>
              </w:rPr>
              <w:t>改</w:t>
            </w:r>
            <w:r>
              <w:rPr>
                <w:rFonts w:eastAsia="仿宋_GB2312" w:hint="eastAsia"/>
                <w:color w:val="000000"/>
                <w:sz w:val="24"/>
              </w:rPr>
              <w:t>革</w:t>
            </w:r>
            <w:r>
              <w:rPr>
                <w:rFonts w:eastAsia="仿宋_GB2312"/>
                <w:color w:val="000000"/>
                <w:sz w:val="24"/>
              </w:rPr>
              <w:t>委、省教育厅、省</w:t>
            </w:r>
            <w:r>
              <w:rPr>
                <w:rFonts w:eastAsia="仿宋_GB2312" w:hint="eastAsia"/>
                <w:color w:val="000000"/>
                <w:sz w:val="24"/>
              </w:rPr>
              <w:t>工业和信息化</w:t>
            </w:r>
            <w:r>
              <w:rPr>
                <w:rFonts w:eastAsia="仿宋_GB2312"/>
                <w:color w:val="000000"/>
                <w:sz w:val="24"/>
              </w:rPr>
              <w:t>厅、省交通</w:t>
            </w:r>
            <w:r>
              <w:rPr>
                <w:rFonts w:eastAsia="仿宋_GB2312" w:hint="eastAsia"/>
                <w:color w:val="000000"/>
                <w:sz w:val="24"/>
              </w:rPr>
              <w:t>运输</w:t>
            </w:r>
            <w:r>
              <w:rPr>
                <w:rFonts w:eastAsia="仿宋_GB2312"/>
                <w:color w:val="000000"/>
                <w:sz w:val="24"/>
              </w:rPr>
              <w:t>厅、省商务厅、省市场监管局、省妇联、各市县政府</w:t>
            </w:r>
          </w:p>
        </w:tc>
        <w:tc>
          <w:tcPr>
            <w:tcW w:w="2365" w:type="dxa"/>
            <w:vAlign w:val="center"/>
          </w:tcPr>
          <w:p>
            <w:pPr>
              <w:spacing w:line="300" w:lineRule="exact"/>
              <w:jc w:val="center"/>
            </w:pPr>
            <w:r>
              <w:rPr>
                <w:rFonts w:ascii="仿宋_GB2312" w:eastAsia="仿宋_GB2312" w:hint="eastAsia"/>
                <w:sz w:val="24"/>
              </w:rPr>
              <w:t>2025年底前</w:t>
            </w:r>
          </w:p>
        </w:tc>
      </w:tr>
      <w:tr>
        <w:trPr>
          <w:trHeight w:val="1810"/>
        </w:trPr>
        <w:tc>
          <w:tcPr>
            <w:tcW w:w="1075" w:type="dxa"/>
            <w:vAlign w:val="center"/>
          </w:tcPr>
          <w:p>
            <w:pPr>
              <w:spacing w:line="300" w:lineRule="exact"/>
              <w:jc w:val="center"/>
            </w:pPr>
            <w:r>
              <w:rPr>
                <w:rFonts w:ascii="仿宋_GB2312" w:eastAsia="仿宋_GB2312" w:hint="eastAsia"/>
                <w:sz w:val="24"/>
              </w:rPr>
              <w:t>11</w:t>
            </w:r>
          </w:p>
        </w:tc>
        <w:tc>
          <w:tcPr>
            <w:tcW w:w="1997" w:type="dxa"/>
            <w:vAlign w:val="center"/>
          </w:tcPr>
          <w:p>
            <w:pPr>
              <w:spacing w:line="300" w:lineRule="exact"/>
              <w:ind w:rightChars="-50" w:right="-105"/>
            </w:pPr>
            <w:r>
              <w:rPr>
                <w:rFonts w:ascii="仿宋_GB2312" w:eastAsia="仿宋_GB2312" w:hint="eastAsia"/>
                <w:sz w:val="24"/>
              </w:rPr>
              <w:t>促进群众心理健康</w:t>
            </w:r>
          </w:p>
        </w:tc>
        <w:tc>
          <w:tcPr>
            <w:tcW w:w="3355" w:type="dxa"/>
            <w:vAlign w:val="center"/>
          </w:tcPr>
          <w:p>
            <w:pPr>
              <w:spacing w:line="300" w:lineRule="exact"/>
              <w:rPr>
                <w:rFonts w:ascii="仿宋_GB2312" w:eastAsia="仿宋_GB2312"/>
                <w:sz w:val="24"/>
              </w:rPr>
            </w:pPr>
            <w:r>
              <w:rPr>
                <w:rFonts w:ascii="仿宋_GB2312" w:eastAsia="仿宋_GB2312" w:hint="eastAsia"/>
                <w:sz w:val="24"/>
              </w:rPr>
              <w:t>加强心理健康科普宣传；加强心理健康服务体系建设和精神卫生医疗机构心理健康服务能力建设。</w:t>
            </w:r>
          </w:p>
        </w:tc>
        <w:tc>
          <w:tcPr>
            <w:tcW w:w="1859" w:type="dxa"/>
            <w:vAlign w:val="center"/>
          </w:tcPr>
          <w:p>
            <w:pPr>
              <w:spacing w:line="300" w:lineRule="exact"/>
              <w:jc w:val="center"/>
            </w:pPr>
            <w:r>
              <w:rPr>
                <w:rFonts w:ascii="仿宋_GB2312" w:eastAsia="仿宋_GB2312" w:hint="eastAsia"/>
                <w:sz w:val="24"/>
              </w:rPr>
              <w:t>省卫生健康委</w:t>
            </w:r>
          </w:p>
        </w:tc>
        <w:tc>
          <w:tcPr>
            <w:tcW w:w="3560" w:type="dxa"/>
            <w:vAlign w:val="center"/>
          </w:tcPr>
          <w:p>
            <w:pPr>
              <w:spacing w:line="300" w:lineRule="exact"/>
            </w:pPr>
            <w:r>
              <w:rPr>
                <w:rFonts w:eastAsia="仿宋_GB2312"/>
                <w:color w:val="000000"/>
                <w:sz w:val="24"/>
              </w:rPr>
              <w:t>省委宣传部、省委人才发展局、</w:t>
            </w:r>
            <w:r>
              <w:rPr>
                <w:rFonts w:eastAsia="仿宋_GB2312" w:hint="eastAsia"/>
                <w:color w:val="000000"/>
                <w:sz w:val="24"/>
              </w:rPr>
              <w:t>省教育厅、</w:t>
            </w:r>
            <w:r>
              <w:rPr>
                <w:rFonts w:ascii="仿宋_GB2312" w:eastAsia="仿宋_GB2312" w:hint="eastAsia"/>
                <w:sz w:val="24"/>
              </w:rPr>
              <w:t>省旅游和文化广电体育厅</w:t>
            </w:r>
            <w:r>
              <w:rPr>
                <w:rFonts w:eastAsia="仿宋_GB2312"/>
                <w:color w:val="000000"/>
                <w:sz w:val="24"/>
              </w:rPr>
              <w:t>、省公安厅、省民政厅、省医疗保障局、省残联、各市县政府</w:t>
            </w:r>
          </w:p>
        </w:tc>
        <w:tc>
          <w:tcPr>
            <w:tcW w:w="2365" w:type="dxa"/>
            <w:vAlign w:val="center"/>
          </w:tcPr>
          <w:p>
            <w:pPr>
              <w:spacing w:line="300" w:lineRule="exact"/>
              <w:jc w:val="center"/>
            </w:pPr>
            <w:r>
              <w:rPr>
                <w:rFonts w:ascii="仿宋_GB2312" w:eastAsia="仿宋_GB2312" w:hint="eastAsia"/>
                <w:sz w:val="24"/>
              </w:rPr>
              <w:t>长 期</w:t>
            </w:r>
          </w:p>
        </w:tc>
      </w:tr>
      <w:tr>
        <w:trPr>
          <w:trHeight w:val="1342"/>
        </w:trPr>
        <w:tc>
          <w:tcPr>
            <w:tcW w:w="1075" w:type="dxa"/>
            <w:vAlign w:val="center"/>
          </w:tcPr>
          <w:p>
            <w:pPr>
              <w:spacing w:line="300" w:lineRule="exact"/>
              <w:jc w:val="center"/>
            </w:pPr>
            <w:r>
              <w:rPr>
                <w:rFonts w:ascii="仿宋_GB2312" w:eastAsia="仿宋_GB2312" w:hint="eastAsia"/>
                <w:sz w:val="24"/>
              </w:rPr>
              <w:t>12</w:t>
            </w:r>
          </w:p>
        </w:tc>
        <w:tc>
          <w:tcPr>
            <w:tcW w:w="1997" w:type="dxa"/>
            <w:vAlign w:val="center"/>
          </w:tcPr>
          <w:p>
            <w:pPr>
              <w:spacing w:line="300" w:lineRule="exact"/>
              <w:ind w:rightChars="-50" w:right="-105"/>
            </w:pPr>
            <w:r>
              <w:rPr>
                <w:rFonts w:ascii="仿宋_GB2312" w:eastAsia="仿宋_GB2312" w:hint="eastAsia"/>
                <w:sz w:val="24"/>
              </w:rPr>
              <w:t>抓好控烟行动落实</w:t>
            </w:r>
          </w:p>
        </w:tc>
        <w:tc>
          <w:tcPr>
            <w:tcW w:w="3355" w:type="dxa"/>
            <w:vAlign w:val="center"/>
          </w:tcPr>
          <w:p>
            <w:pPr>
              <w:spacing w:line="300" w:lineRule="exact"/>
              <w:rPr>
                <w:rFonts w:ascii="仿宋_GB2312" w:eastAsia="仿宋_GB2312"/>
                <w:sz w:val="24"/>
              </w:rPr>
            </w:pPr>
            <w:r>
              <w:rPr>
                <w:rFonts w:ascii="仿宋_GB2312" w:eastAsia="仿宋_GB2312" w:hint="eastAsia"/>
                <w:sz w:val="24"/>
              </w:rPr>
              <w:t>开展无烟医疗卫生机构、无烟学校、无烟党政机关建设。</w:t>
            </w:r>
          </w:p>
        </w:tc>
        <w:tc>
          <w:tcPr>
            <w:tcW w:w="1859" w:type="dxa"/>
            <w:vAlign w:val="center"/>
          </w:tcPr>
          <w:p>
            <w:pPr>
              <w:spacing w:line="300" w:lineRule="exact"/>
              <w:jc w:val="center"/>
            </w:pPr>
            <w:r>
              <w:rPr>
                <w:rFonts w:ascii="仿宋_GB2312" w:eastAsia="仿宋_GB2312" w:hint="eastAsia"/>
                <w:sz w:val="24"/>
              </w:rPr>
              <w:t>省卫生健康委</w:t>
            </w:r>
          </w:p>
        </w:tc>
        <w:tc>
          <w:tcPr>
            <w:tcW w:w="3560" w:type="dxa"/>
            <w:vAlign w:val="center"/>
          </w:tcPr>
          <w:p>
            <w:pPr>
              <w:spacing w:line="300" w:lineRule="exact"/>
            </w:pPr>
            <w:r>
              <w:rPr>
                <w:rFonts w:eastAsia="仿宋_GB2312"/>
                <w:color w:val="000000"/>
                <w:sz w:val="24"/>
              </w:rPr>
              <w:t>省委宣传部、省</w:t>
            </w:r>
            <w:r>
              <w:rPr>
                <w:rFonts w:eastAsia="仿宋_GB2312" w:hint="eastAsia"/>
                <w:color w:val="000000"/>
                <w:sz w:val="24"/>
              </w:rPr>
              <w:t>工业和信息化</w:t>
            </w:r>
            <w:r>
              <w:rPr>
                <w:rFonts w:eastAsia="仿宋_GB2312"/>
                <w:color w:val="000000"/>
                <w:sz w:val="24"/>
              </w:rPr>
              <w:t>厅、省市场监管局、</w:t>
            </w:r>
            <w:r>
              <w:rPr>
                <w:rFonts w:ascii="仿宋_GB2312" w:eastAsia="仿宋_GB2312" w:hint="eastAsia"/>
                <w:sz w:val="24"/>
              </w:rPr>
              <w:t>省旅游和文化广电体育厅</w:t>
            </w:r>
            <w:r>
              <w:rPr>
                <w:rFonts w:eastAsia="仿宋_GB2312"/>
                <w:color w:val="000000"/>
                <w:sz w:val="24"/>
              </w:rPr>
              <w:t>、省教育厅、省交通</w:t>
            </w:r>
            <w:r>
              <w:rPr>
                <w:rFonts w:eastAsia="仿宋_GB2312" w:hint="eastAsia"/>
                <w:color w:val="000000"/>
                <w:sz w:val="24"/>
              </w:rPr>
              <w:t>运输</w:t>
            </w:r>
            <w:r>
              <w:rPr>
                <w:rFonts w:eastAsia="仿宋_GB2312"/>
                <w:color w:val="000000"/>
                <w:sz w:val="24"/>
              </w:rPr>
              <w:t>厅、海南铁路有限公司、民航海南安全监管局、省烟草专卖局、各市县政府</w:t>
            </w:r>
          </w:p>
        </w:tc>
        <w:tc>
          <w:tcPr>
            <w:tcW w:w="2365" w:type="dxa"/>
            <w:vAlign w:val="center"/>
          </w:tcPr>
          <w:p>
            <w:pPr>
              <w:spacing w:line="300" w:lineRule="exact"/>
              <w:jc w:val="center"/>
            </w:pPr>
            <w:r>
              <w:rPr>
                <w:rFonts w:ascii="仿宋_GB2312" w:eastAsia="仿宋_GB2312" w:hint="eastAsia"/>
                <w:sz w:val="24"/>
              </w:rPr>
              <w:t>2023年底前</w:t>
            </w:r>
          </w:p>
        </w:tc>
      </w:tr>
      <w:tr>
        <w:trPr>
          <w:trHeight w:val="1450"/>
        </w:trPr>
        <w:tc>
          <w:tcPr>
            <w:tcW w:w="1075" w:type="dxa"/>
            <w:vAlign w:val="center"/>
          </w:tcPr>
          <w:p>
            <w:pPr>
              <w:spacing w:line="300" w:lineRule="exact"/>
              <w:jc w:val="center"/>
            </w:pPr>
            <w:r>
              <w:rPr>
                <w:rFonts w:ascii="仿宋_GB2312" w:eastAsia="仿宋_GB2312" w:hint="eastAsia"/>
                <w:sz w:val="24"/>
              </w:rPr>
              <w:t>13</w:t>
            </w:r>
          </w:p>
        </w:tc>
        <w:tc>
          <w:tcPr>
            <w:tcW w:w="1997" w:type="dxa"/>
            <w:vAlign w:val="center"/>
          </w:tcPr>
          <w:p>
            <w:pPr>
              <w:spacing w:line="300" w:lineRule="exact"/>
              <w:ind w:rightChars="-50" w:right="-105"/>
            </w:pPr>
            <w:r>
              <w:rPr>
                <w:rFonts w:ascii="仿宋_GB2312" w:eastAsia="仿宋_GB2312" w:hint="eastAsia"/>
                <w:sz w:val="24"/>
              </w:rPr>
              <w:t>全域推进卫生城市（县城、乡镇、村）创建</w:t>
            </w:r>
          </w:p>
        </w:tc>
        <w:tc>
          <w:tcPr>
            <w:tcW w:w="3355" w:type="dxa"/>
            <w:vAlign w:val="center"/>
          </w:tcPr>
          <w:p>
            <w:pPr>
              <w:spacing w:line="300" w:lineRule="exact"/>
              <w:rPr>
                <w:rFonts w:ascii="仿宋_GB2312" w:eastAsia="仿宋_GB2312"/>
                <w:sz w:val="24"/>
              </w:rPr>
            </w:pPr>
            <w:r>
              <w:rPr>
                <w:rFonts w:ascii="仿宋_GB2312" w:eastAsia="仿宋_GB2312" w:hint="eastAsia"/>
                <w:sz w:val="24"/>
              </w:rPr>
              <w:t>开展国家（省级）卫生城市（县）、乡镇、村建设，实现国家（省级）卫生城市（县）、乡镇全覆盖。</w:t>
            </w:r>
          </w:p>
        </w:tc>
        <w:tc>
          <w:tcPr>
            <w:tcW w:w="1859" w:type="dxa"/>
            <w:vAlign w:val="center"/>
          </w:tcPr>
          <w:p>
            <w:pPr>
              <w:spacing w:line="300" w:lineRule="exact"/>
              <w:jc w:val="center"/>
            </w:pPr>
            <w:r>
              <w:rPr>
                <w:rFonts w:ascii="仿宋_GB2312" w:eastAsia="仿宋_GB2312" w:hint="eastAsia"/>
                <w:sz w:val="24"/>
              </w:rPr>
              <w:t>省卫生健康委</w:t>
            </w:r>
          </w:p>
        </w:tc>
        <w:tc>
          <w:tcPr>
            <w:tcW w:w="3560" w:type="dxa"/>
            <w:vAlign w:val="center"/>
          </w:tcPr>
          <w:p>
            <w:pPr>
              <w:spacing w:line="300" w:lineRule="exact"/>
              <w:jc w:val="center"/>
            </w:pPr>
            <w:r>
              <w:rPr>
                <w:rFonts w:ascii="仿宋_GB2312" w:eastAsia="仿宋_GB2312" w:hint="eastAsia"/>
                <w:sz w:val="24"/>
              </w:rPr>
              <w:t>省爱卫会成员单位、各市县政府</w:t>
            </w:r>
          </w:p>
        </w:tc>
        <w:tc>
          <w:tcPr>
            <w:tcW w:w="2365" w:type="dxa"/>
            <w:vAlign w:val="center"/>
          </w:tcPr>
          <w:p>
            <w:pPr>
              <w:spacing w:line="300" w:lineRule="exact"/>
              <w:jc w:val="center"/>
            </w:pPr>
            <w:r>
              <w:rPr>
                <w:rFonts w:ascii="仿宋_GB2312" w:eastAsia="仿宋_GB2312" w:hint="eastAsia"/>
                <w:sz w:val="24"/>
              </w:rPr>
              <w:t>2024年底前</w:t>
            </w:r>
          </w:p>
        </w:tc>
      </w:tr>
      <w:tr>
        <w:trPr>
          <w:trHeight w:val="1131"/>
        </w:trPr>
        <w:tc>
          <w:tcPr>
            <w:tcW w:w="1075" w:type="dxa"/>
            <w:vAlign w:val="center"/>
          </w:tcPr>
          <w:p>
            <w:pPr>
              <w:spacing w:line="300" w:lineRule="exact"/>
              <w:jc w:val="center"/>
            </w:pPr>
            <w:r>
              <w:rPr>
                <w:rFonts w:ascii="仿宋_GB2312" w:eastAsia="仿宋_GB2312" w:hint="eastAsia"/>
                <w:sz w:val="24"/>
              </w:rPr>
              <w:t>14</w:t>
            </w:r>
          </w:p>
        </w:tc>
        <w:tc>
          <w:tcPr>
            <w:tcW w:w="1997" w:type="dxa"/>
            <w:vAlign w:val="center"/>
          </w:tcPr>
          <w:p>
            <w:pPr>
              <w:spacing w:line="300" w:lineRule="exact"/>
              <w:ind w:rightChars="-50" w:right="-105"/>
            </w:pPr>
            <w:r>
              <w:rPr>
                <w:rFonts w:ascii="仿宋_GB2312" w:eastAsia="仿宋_GB2312" w:hint="eastAsia"/>
                <w:sz w:val="24"/>
              </w:rPr>
              <w:t>全面推进健康城市建设</w:t>
            </w:r>
          </w:p>
        </w:tc>
        <w:tc>
          <w:tcPr>
            <w:tcW w:w="3355" w:type="dxa"/>
            <w:vAlign w:val="center"/>
          </w:tcPr>
          <w:p>
            <w:pPr>
              <w:spacing w:line="300" w:lineRule="exact"/>
              <w:rPr>
                <w:rFonts w:ascii="仿宋_GB2312" w:eastAsia="仿宋_GB2312"/>
                <w:sz w:val="24"/>
              </w:rPr>
            </w:pPr>
            <w:r>
              <w:rPr>
                <w:rFonts w:ascii="仿宋_GB2312" w:eastAsia="仿宋_GB2312" w:hint="eastAsia"/>
                <w:sz w:val="24"/>
              </w:rPr>
              <w:t>将海口、三亚、琼海打造成为国家健康城市建设样板。</w:t>
            </w:r>
          </w:p>
        </w:tc>
        <w:tc>
          <w:tcPr>
            <w:tcW w:w="1859" w:type="dxa"/>
            <w:vAlign w:val="center"/>
          </w:tcPr>
          <w:p>
            <w:pPr>
              <w:spacing w:line="300" w:lineRule="exact"/>
              <w:jc w:val="center"/>
            </w:pPr>
            <w:r>
              <w:rPr>
                <w:rFonts w:ascii="仿宋_GB2312" w:eastAsia="仿宋_GB2312" w:hint="eastAsia"/>
                <w:sz w:val="24"/>
              </w:rPr>
              <w:t>省卫生健康委</w:t>
            </w:r>
          </w:p>
        </w:tc>
        <w:tc>
          <w:tcPr>
            <w:tcW w:w="3560" w:type="dxa"/>
            <w:vAlign w:val="center"/>
          </w:tcPr>
          <w:p>
            <w:pPr>
              <w:spacing w:line="300" w:lineRule="exact"/>
              <w:jc w:val="center"/>
            </w:pPr>
            <w:r>
              <w:rPr>
                <w:rFonts w:ascii="仿宋_GB2312" w:eastAsia="仿宋_GB2312" w:hint="eastAsia"/>
                <w:sz w:val="24"/>
              </w:rPr>
              <w:t>省爱卫会成员单位、各市县政府</w:t>
            </w:r>
          </w:p>
        </w:tc>
        <w:tc>
          <w:tcPr>
            <w:tcW w:w="2365" w:type="dxa"/>
            <w:vAlign w:val="center"/>
          </w:tcPr>
          <w:p>
            <w:pPr>
              <w:spacing w:line="300" w:lineRule="exact"/>
              <w:jc w:val="center"/>
            </w:pPr>
            <w:r>
              <w:rPr>
                <w:rFonts w:ascii="仿宋_GB2312" w:eastAsia="仿宋_GB2312" w:hint="eastAsia"/>
                <w:sz w:val="24"/>
              </w:rPr>
              <w:t>2025年底前</w:t>
            </w:r>
          </w:p>
        </w:tc>
      </w:tr>
      <w:tr>
        <w:trPr>
          <w:trHeight w:val="1227"/>
        </w:trPr>
        <w:tc>
          <w:tcPr>
            <w:tcW w:w="1075" w:type="dxa"/>
            <w:vAlign w:val="center"/>
          </w:tcPr>
          <w:p>
            <w:pPr>
              <w:spacing w:line="300" w:lineRule="exact"/>
              <w:jc w:val="center"/>
            </w:pPr>
            <w:r>
              <w:rPr>
                <w:rFonts w:ascii="仿宋_GB2312" w:eastAsia="仿宋_GB2312" w:hint="eastAsia"/>
                <w:sz w:val="24"/>
              </w:rPr>
              <w:t>15</w:t>
            </w:r>
          </w:p>
        </w:tc>
        <w:tc>
          <w:tcPr>
            <w:tcW w:w="1997" w:type="dxa"/>
            <w:vAlign w:val="center"/>
          </w:tcPr>
          <w:p>
            <w:pPr>
              <w:spacing w:line="300" w:lineRule="exact"/>
              <w:ind w:rightChars="-50" w:right="-105"/>
            </w:pPr>
            <w:r>
              <w:rPr>
                <w:rFonts w:ascii="仿宋_GB2312" w:eastAsia="仿宋_GB2312" w:hint="eastAsia"/>
                <w:sz w:val="24"/>
              </w:rPr>
              <w:t>加快健康细胞建设</w:t>
            </w:r>
          </w:p>
        </w:tc>
        <w:tc>
          <w:tcPr>
            <w:tcW w:w="3355" w:type="dxa"/>
            <w:vAlign w:val="center"/>
          </w:tcPr>
          <w:p>
            <w:pPr>
              <w:spacing w:line="300" w:lineRule="exact"/>
              <w:rPr>
                <w:rFonts w:ascii="仿宋_GB2312" w:eastAsia="仿宋_GB2312"/>
                <w:sz w:val="24"/>
              </w:rPr>
            </w:pPr>
            <w:r>
              <w:rPr>
                <w:rFonts w:ascii="仿宋_GB2312" w:eastAsia="仿宋_GB2312" w:hint="eastAsia"/>
                <w:sz w:val="24"/>
              </w:rPr>
              <w:t>培育一批健康村镇、健康企业等健康细胞建设特色样板。</w:t>
            </w:r>
          </w:p>
        </w:tc>
        <w:tc>
          <w:tcPr>
            <w:tcW w:w="1859" w:type="dxa"/>
            <w:vAlign w:val="center"/>
          </w:tcPr>
          <w:p>
            <w:pPr>
              <w:spacing w:line="300" w:lineRule="exact"/>
              <w:jc w:val="center"/>
            </w:pPr>
            <w:r>
              <w:rPr>
                <w:rFonts w:ascii="仿宋_GB2312" w:eastAsia="仿宋_GB2312" w:hint="eastAsia"/>
                <w:sz w:val="24"/>
              </w:rPr>
              <w:t>省卫生健康委</w:t>
            </w:r>
          </w:p>
        </w:tc>
        <w:tc>
          <w:tcPr>
            <w:tcW w:w="3560" w:type="dxa"/>
            <w:vAlign w:val="center"/>
          </w:tcPr>
          <w:p>
            <w:pPr>
              <w:spacing w:line="300" w:lineRule="exact"/>
              <w:jc w:val="center"/>
            </w:pPr>
            <w:r>
              <w:rPr>
                <w:rFonts w:ascii="仿宋_GB2312" w:eastAsia="仿宋_GB2312" w:hint="eastAsia"/>
                <w:sz w:val="24"/>
              </w:rPr>
              <w:t>省爱卫会成员单位、各市县政府</w:t>
            </w:r>
          </w:p>
        </w:tc>
        <w:tc>
          <w:tcPr>
            <w:tcW w:w="2365" w:type="dxa"/>
            <w:vAlign w:val="center"/>
          </w:tcPr>
          <w:p>
            <w:pPr>
              <w:spacing w:line="300" w:lineRule="exact"/>
              <w:jc w:val="center"/>
            </w:pPr>
            <w:r>
              <w:rPr>
                <w:rFonts w:ascii="仿宋_GB2312" w:eastAsia="仿宋_GB2312" w:hint="eastAsia"/>
                <w:sz w:val="24"/>
              </w:rPr>
              <w:t>2025年底前</w:t>
            </w:r>
          </w:p>
        </w:tc>
      </w:tr>
    </w:tbl>
    <w:p/>
    <w:sectPr>
      <w:footerReference w:type="default" r:id="rId2"/>
      <w:footerReference w:type="even" r:id="rId3"/>
      <w:pgSz w:w="16838" w:h="11906" w:orient="landscape"/>
      <w:pgMar w:top="1361" w:right="1361" w:bottom="1361" w:left="1361" w:header="851" w:footer="992" w:gutter="0"/>
      <w:pgNumType w:start="12"/>
      <w:docGrid w:type="lines" w:linePitch="312" w:charSpace="0"/>
    </w:sectPr>
  </w:body>
</w:document>
</file>

<file path=word/fontTable.xml><?xml version="1.0" encoding="utf-8"?>
<w:fonts xmlns:w="http://schemas.openxmlformats.org/wordprocessingml/2006/main" xmlns:r="http://schemas.openxmlformats.org/officeDocument/2006/relationships">
  <w:font w:name="永中宋体">
    <w:altName w:val="Microsoft YaHei UI"/>
    <w:panose1 w:val="00000000000000000000"/>
    <w:charset w:val="86"/>
    <w:family w:val="auto"/>
    <w:pitch w:val="variable"/>
    <w:sig w:usb0="00000000" w:usb1="00000000" w:usb2="00000000"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方正小标宋_GBK">
    <w:altName w:val="Microsoft YaHei UI"/>
    <w:panose1 w:val="00000000000000000000"/>
    <w:charset w:val="86"/>
    <w:family w:val="script"/>
    <w:pitch w:val="variable"/>
    <w:sig w:usb0="00000000" w:usb1="08000000" w:usb2="00000000" w:usb3="00000000" w:csb0="00040000" w:csb1="00000000"/>
  </w:font>
  <w:font w:name="仿宋_GB2312">
    <w:altName w:val="仿宋"/>
    <w:panose1 w:val="00000000000000000000"/>
    <w:charset w:val="86"/>
    <w:family w:val="modern"/>
    <w:pitch w:val="variable"/>
    <w:sig w:usb0="00000000" w:usb1="00000000" w:usb2="00000000" w:usb3="00000000" w:csb0="00040000" w:csb1="00000000"/>
  </w:font>
  <w:font w:name="Times New Roman">
    <w:altName w:val="DejaVu Sans"/>
    <w:panose1 w:val="02020603050405020304"/>
    <w:charset w:val="00"/>
    <w:family w:val="roman"/>
    <w:pitch w:val="variable"/>
    <w:sig w:usb0="E0002AFF" w:usb1="C0007841" w:usb2="00000009" w:usb3="00000000" w:csb0="000001FF" w:csb1="00000000"/>
  </w:font>
  <w:font w:name="宋体">
    <w:altName w:val="永中宋体"/>
    <w:panose1 w:val="02010600030101010101"/>
    <w:charset w:val="86"/>
    <w:family w:val="auto"/>
    <w:pitch w:val="variable"/>
    <w:sig w:usb0="00000003" w:usb1="288F0000"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1211" w:hRule="auto" w:wrap="around" w:vAnchor="text" w:hAnchor="margin" w:xAlign="outside" w:y="1" w:anchorLock="0"/>
      <w:tabs>
        <w:tab w:val="center" w:pos="4153"/>
        <w:tab w:val="right" w:pos="8307"/>
      </w:tabs>
      <w:rPr>
        <w:rFonts w:ascii="永中宋体" w:eastAsia="永中宋体"/>
        <w:sz w:val="28"/>
        <w:szCs w:val="28"/>
      </w:rPr>
    </w:pPr>
    <w:r>
      <w:rPr>
        <w:rStyle w:val="17"/>
        <w:rFonts w:ascii="永中宋体" w:eastAsia="永中宋体" w:hint="eastAsia"/>
        <w:sz w:val="28"/>
        <w:szCs w:val="28"/>
      </w:rPr>
      <w:t xml:space="preserve">— </w:t>
    </w:r>
    <w:r>
      <w:rPr>
        <w:rStyle w:val="17"/>
        <w:rFonts w:ascii="永中宋体" w:eastAsia="永中宋体" w:hint="eastAsia"/>
        <w:sz w:val="28"/>
        <w:szCs w:val="28"/>
      </w:rPr>
      <w:fldChar w:fldCharType="begin"/>
    </w:r>
    <w:r>
      <w:rPr>
        <w:rStyle w:val="17"/>
        <w:rFonts w:ascii="永中宋体" w:eastAsia="永中宋体" w:hint="eastAsia"/>
        <w:sz w:val="28"/>
        <w:szCs w:val="28"/>
      </w:rPr>
      <w:instrText>Page</w:instrText>
    </w:r>
    <w:r>
      <w:rPr>
        <w:rStyle w:val="17"/>
        <w:rFonts w:ascii="永中宋体" w:eastAsia="永中宋体" w:hint="eastAsia"/>
        <w:sz w:val="28"/>
        <w:szCs w:val="28"/>
      </w:rPr>
      <w:fldChar w:fldCharType="separate"/>
    </w:r>
    <w:r>
      <w:rPr>
        <w:rStyle w:val="17"/>
        <w:rFonts w:ascii="永中宋体" w:eastAsia="永中宋体"/>
        <w:sz w:val="28"/>
        <w:szCs w:val="28"/>
      </w:rPr>
      <w:t>14</w:t>
    </w:r>
    <w:r>
      <w:rPr>
        <w:rStyle w:val="17"/>
        <w:rFonts w:ascii="永中宋体" w:eastAsia="永中宋体" w:hint="eastAsia"/>
        <w:sz w:val="28"/>
        <w:szCs w:val="28"/>
      </w:rPr>
      <w:fldChar w:fldCharType="end"/>
    </w:r>
    <w:r>
      <w:rPr>
        <w:rStyle w:val="17"/>
        <w:rFonts w:ascii="永中宋体" w:eastAsia="永中宋体" w:hint="eastAsia"/>
        <w:sz w:val="28"/>
        <w:szCs w:val="28"/>
      </w:rPr>
      <w:t xml:space="preserve"> —</w:t>
    </w:r>
  </w:p>
  <w:p>
    <w:pPr>
      <w:pStyle w:val="15"/>
      <w:tabs>
        <w:tab w:val="center" w:pos="4153"/>
        <w:tab w:val="right" w:pos="8307"/>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outside" w:y="1" w:anchorLock="0"/>
      <w:tabs>
        <w:tab w:val="center" w:pos="4153"/>
        <w:tab w:val="right" w:pos="8307"/>
      </w:tabs>
    </w:pPr>
    <w:r>
      <w:rPr>
        <w:rStyle w:val="17"/>
      </w:rPr>
      <w:fldChar w:fldCharType="begin"/>
    </w:r>
    <w:r>
      <w:rPr>
        <w:rStyle w:val="17"/>
      </w:rPr>
      <w:instrText>Page</w:instrText>
    </w:r>
    <w:r>
      <w:rPr>
        <w:rStyle w:val="17"/>
      </w:rPr>
      <w:fldChar w:fldCharType="separate"/>
    </w:r>
    <w:r>
      <w:rPr>
        <w:rStyle w:val="17"/>
      </w:rPr>
      <w:t>12</w:t>
    </w:r>
    <w:r>
      <w:rPr>
        <w:rStyle w:val="17"/>
      </w:rPr>
      <w:fldChar w:fldCharType="end"/>
    </w:r>
  </w:p>
  <w:p>
    <w:pPr>
      <w:pStyle w:val="15"/>
      <w:framePr w:w="0" w:hRule="auto" w:wrap="around" w:vAnchor="text" w:hAnchor="margin" w:xAlign="outside" w:y="1" w:anchorLock="0"/>
      <w:tabs>
        <w:tab w:val="center" w:pos="4153"/>
        <w:tab w:val="right" w:pos="8307"/>
      </w:tabs>
      <w:ind w:right="360" w:firstLine="360"/>
    </w:pPr>
    <w:r>
      <w:rPr>
        <w:rStyle w:val="17"/>
      </w:rPr>
      <w:fldChar w:fldCharType="begin"/>
    </w:r>
    <w:r>
      <w:rPr>
        <w:rStyle w:val="17"/>
      </w:rPr>
      <w:instrText>Page</w:instrText>
    </w:r>
    <w:r>
      <w:rPr>
        <w:rStyle w:val="17"/>
      </w:rPr>
      <w:fldChar w:fldCharType="separate"/>
    </w:r>
    <w:r>
      <w:rPr>
        <w:rStyle w:val="17"/>
      </w:rPr>
      <w:t>1</w:t>
    </w:r>
    <w:r>
      <w:rPr>
        <w:rStyle w:val="17"/>
      </w:rPr>
      <w:fldChar w:fldCharType="end"/>
    </w:r>
  </w:p>
  <w:p>
    <w:pPr>
      <w:pStyle w:val="15"/>
      <w:tabs>
        <w:tab w:val="center" w:pos="4153"/>
        <w:tab w:val="right" w:pos="8307"/>
      </w:tabs>
      <w:ind w:right="360" w:firstLine="360"/>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character" w:default="1" w:styleId="10">
    <w:name w:val="Default Paragraph Font"/>
  </w:style>
  <w:style w:type="paragraph" w:styleId="15">
    <w:name w:val="footer"/>
    <w:basedOn w:val="0"/>
    <w:pPr>
      <w:tabs>
        <w:tab w:val="center" w:pos="4153"/>
        <w:tab w:val="right" w:pos="8307"/>
      </w:tabs>
      <w:snapToGrid w:val="0"/>
      <w:jc w:val="left"/>
    </w:pPr>
    <w:rPr>
      <w:sz w:val="18"/>
    </w:rPr>
  </w:style>
  <w:style w:type="paragraph" w:styleId="16">
    <w:name w:val="header"/>
    <w:basedOn w:val="0"/>
    <w:pPr>
      <w:pBdr>
        <w:bottom w:val="single" w:sz="6" w:space="1" w:color="auto"/>
      </w:pBdr>
      <w:tabs>
        <w:tab w:val="center" w:pos="4153"/>
        <w:tab w:val="right" w:pos="8307"/>
      </w:tabs>
      <w:snapToGrid w:val="0"/>
      <w:jc w:val="center"/>
    </w:pPr>
    <w:rPr>
      <w:sz w:val="18"/>
    </w:rPr>
  </w:style>
  <w:style w:type="character" w:styleId="17">
    <w:name w:val="page number"/>
    <w:basedOn w:val="10"/>
  </w:style>
  <w:style w:type="paragraph" w:styleId="18">
    <w:name w:val="Balloon Text"/>
    <w:basedOn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Application>
  <Pages>1</Pages>
  <Words>15</Words>
  <Characters>15</Characters>
  <Lines>2</Lines>
  <Paragraphs>0</Paragraphs>
  <CharactersWithSpaces>15</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title>附件</dc:title>
  <dc:creator>李响</dc:creator>
  <cp:lastModifiedBy>省府办发文员</cp:lastModifiedBy>
  <cp:revision>2</cp:revision>
  <dcterms:created xsi:type="dcterms:W3CDTF">2021-07-30T04:26:00Z</dcterms:created>
  <dcterms:modified xsi:type="dcterms:W3CDTF">2021-07-30T08:01:55Z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2052-11.8.2.10125</vt:lpwstr>
  </property>
</Properties>
</file>