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color w:val="auto"/>
          <w:sz w:val="30"/>
          <w:szCs w:val="30"/>
          <w:vertAlign w:val="baseline"/>
          <w:lang w:eastAsia="zh-CN"/>
        </w:rPr>
      </w:pPr>
      <w:bookmarkStart w:id="0" w:name="_GoBack"/>
      <w:bookmarkEnd w:id="0"/>
      <w:r>
        <w:rPr>
          <w:rFonts w:hint="eastAsia" w:ascii="黑体" w:hAnsi="黑体" w:eastAsia="黑体" w:cs="黑体"/>
          <w:b w:val="0"/>
          <w:bCs/>
          <w:color w:val="auto"/>
          <w:sz w:val="30"/>
          <w:szCs w:val="30"/>
          <w:vertAlign w:val="baseline"/>
          <w:lang w:eastAsia="zh-CN"/>
        </w:rPr>
        <w:t>附件</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海南省行政许可事项清单（2022年版）</w:t>
      </w:r>
    </w:p>
    <w:tbl>
      <w:tblPr>
        <w:tblStyle w:val="4"/>
        <w:tblW w:w="1395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
        <w:gridCol w:w="1779"/>
        <w:gridCol w:w="2753"/>
        <w:gridCol w:w="5143"/>
        <w:gridCol w:w="3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blHeader/>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序号</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省级主管部门</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事项名称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设定和实施依据</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实施机关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档案及其复制件出境审批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《中华人民共和国档案法》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《中华人民共和国档案法实施办法》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省政府办公厅、省档案局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赠送、交换、出卖国有档案复制件审批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《中华人民共和国档案法》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《中华人民共和国档案法实施办法》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省政府办公厅、省档案局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延期移交档案审批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《中华人民共和国档案法实施办法》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省政府办公厅、省档案局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工程建设项目招标事项审批、核准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《中华人民共和国招标投标法实施条例》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固定资产投资项目节能审查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《中华人民共和国节约能源法》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《国务院关于加强节能工作的决定》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固定资产投资项目核准（含国发〔2016〕72号文件规定的外商投资项目）</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《政府核准的投资项目目录（2016年本）》</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省发展改革委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境外投资项目许可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农作物种子生产经营许可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 xml:space="preserve">《中华人民共和国种子法》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《全国人民代表大会常务委员会关于授权国务院在中国（海南）自由贸易试验区暂时调整适用有关法律规定的决定》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食用菌菌种生产经营许可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《中华人民共和国种子法》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shd w:val="clear" w:color="auto" w:fill="auto"/>
                <w:vertAlign w:val="baseline"/>
                <w:lang w:val="en-US" w:eastAsia="zh-CN"/>
              </w:rPr>
              <w:t>《食用菌菌种管理办法》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省农业农村厅（由市县农业农村部门受理）、市县农业农村行政主管部门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农作物种子、食用菌菌种质量检验机构资质认定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 xml:space="preserve">《中华人民共和国种子法》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对外提供种质资源与农作物种子、食用菌菌种进出口审批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《中华人民共和国种子法》                                                                                      《国务院关于取消和下放一批行政审批项目的决定》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国家重点保护的天然种质资源的采集、采伐批准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《中华人民共和国种子法》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使用低于国家或地方规定的种用标准的农作物种子审批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《中华人民共和国种子法》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省政府，市县政府（由农业农村部门承办）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农业野生植物采集、出售、收购、野外考察审批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 xml:space="preserve">《中华人民共和国野生植物保护条例》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                                                                                                          《国务院关于第四批取消和调整行政审批项目的决定》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省农业农村厅、三亚崖州湾科技城园区管理部门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出口国家重点保护的农业野生植物或进出口中国参加的国际公约限制进出口的农业野生植物审批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《中华人民共和国野生植物保护条例》                                                                                              《国务院关于取消和下放一批行政许可事项的决定》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从国外引进农业种子、苗木检疫审批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《中华人民共和国进出境动植物检疫法》 　　                                                                《植物检疫条例》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《植物检疫条例实施细则（农业农村部分）》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《国外引种检疫审批管理办法》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外国人在我国对国家重点保护水生野生动物进行野外考察或者在野外拍摄电影、录像等活动审批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i w:val="0"/>
                <w:color w:val="auto"/>
                <w:kern w:val="0"/>
                <w:sz w:val="24"/>
                <w:szCs w:val="24"/>
                <w:u w:val="none"/>
                <w:lang w:val="en-US" w:eastAsia="zh-CN" w:bidi="ar"/>
              </w:rPr>
              <w:t>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农产品质量安全检测机构考核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《中华人民共和国农产品质量安全法》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出售、购买、利用国家重点保护水生野生动物及其制品审批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《中华人民共和国水生野生动物利用特许办法》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省农业农村厅（由市县农业农村行政主管部门负责审核）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猎捕国家重点保护水生野生动物审批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《中华人民共和国水生野生动物利用特许办法》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省农业农村厅（由市县农业农村行政主管部门负责审核）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人工繁育国家重点保护水生野生动物审批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《中华人民共和国水生野生动物利用特许办法》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省农业农村厅（由市县农业农村行政主管部门负责审核）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饲料添加剂产品批准文号核发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《饲料和饲料添加剂管理条例》                                                                                              《国务院关于取消和下放一批行政许可事项的决定》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从事饲料、饲料添加剂生产的企业审批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《饲料和饲料添加剂管理条例》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省农业农村厅，三亚崖州湾科技城园区管理部门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兽药生产许可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《中华人民共和国兽药管理条例》                                                                             《国务院关于取消和调整一批行政审批项目等事项的决定》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兽药经营许可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《中华人民共和国兽药管理条例》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兽药广告审批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《兽药管理条例》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肥料登记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《中华人民共和国农业法》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《中华人民共和国农产品质量安全法》                                                                                 《中华人民共和国土壤污染防治法》                                                                                  《肥料登记管理办法》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省农业农村厅，三亚崖州湾科技城园区管理部门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农药零售经营许可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《海南经济特区农药管理若干规定》                                                                              《海南经济特区农药批发零售经营许可管理办法》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农药批发经营许可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《海南经济特区农药管理若干规定》                                                                               《海南经济特区农药批发零售经营许可管理办法》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农业植物产地检疫合格证签发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《植物检疫条例》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农业植物检疫证书核发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《植物检疫条例》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南繁登记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《海南省农作物种子管理条例》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农业转基因生物研究、试验、加工、进口和广告审批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《农业转基因生物安全管理条例》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拖拉机和联合收割机登记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                                                                                                                        《农业机械安全监督管理条例》                                                                                                                         《国务院对确需保留的行政审批项目设定行政许可的决定》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拖拉机和联合收割机驾驶证核发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                                                                                                               《农业机械安全监督管理条例》                                                                                                     《国务院对确需保留的行政审批项目设定行政许可的决定》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生猪定点屠宰厂（场）设置审查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《生猪屠宰管理条例》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市县政府（由农业农村部门承办）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生鲜乳准运证明核发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《乳品质量安全监督管理条例》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生鲜乳收购站许可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《乳品质量安全监督管理条例》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蚕种生产经营许可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《中华人民共和国畜牧法》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《蚕种管理办法》                                                                                                                 《养蜂管理办法（试行）》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省农业农村厅（由市县农业农村部门受理）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种畜禽生产经营许可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《中华人民共和国畜牧法》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培育新的畜禽品种、配套系中间试验审批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《中华人民共和国畜牧法》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新选育或引进蚕品种中间试验审批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《中华人民共和国畜牧法》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《蚕种管理办法》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畜禽、蜂、蚕遗传资源引进、输出、对外合作研究审批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《中华人民共和国畜牧法》                                                                                                  《中华人民共和国畜禽遗传资源进出境和对外合作研究利用审批办法》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运输高致病性病原微生物菌、毒种或者样本审批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《病原微生物实验室生物安全管理条例》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高致病性或疑似高致病性病原微生物实验活动审批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《病原微生物实验室生物安全管理条例》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执业兽医资格认定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《中华人民共和国动物防疫法》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引入省外动物及动物产品产地查询申报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《海南省无规定动物疫病区管理条例》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动物防疫条件合格证核发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《中华人民共和国动物防疫法》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动物及动物产品检疫合格证核发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《中华人民共和国动物防疫法》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动物诊疗许可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《中华人民共和国动物防疫法》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水产苗种进出口审批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《中华人民共和国渔业法》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水产苗种生产经营审批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《中华人民共和国渔业法》                                                                                                                            《水产苗种管理办法》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水域滩涂养殖证核发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《中华人民共和国渔业法》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市县政府（由农业农村部门承办）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渔业捕捞许可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《中华人民共和国渔业法》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《中华人民共和国渔业法实施细则》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渔业船网工具指标审批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《中华人民共和国渔业法》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《渔业捕捞许可管理规定》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《海南省实施〈中华人民共和国渔业法〉办法》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渔业船舶船员证书核发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《中华人民共和国渔港水域交通安全管理条例》                                                                                                《中华人民共和国渔业船员管理办法》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渔业船舶国籍登记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《中华人民共和国渔港水域交通安全管理条例》                                                                         《中华人民共和国渔业船舶登记办法》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省农业农村厅，市县农业农村行政主管部门、三亚崖州湾科技城园区管理部门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建设禁渔区线内侧的人工鱼礁审批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《中华人民共和国渔业法实施细则》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专用航标的设置、撤除、位置移动和其他状况改变审批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《中华人民共和国航标条例》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《渔业航标管理办法》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渔港内新建、改建、扩建设施或者其他水上、水下施工审批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《中华人民共和国渔港水域交通安全管理条例》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渔港内易燃、易爆、有毒等危害品装卸审批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《中华人民共和国渔港水域交通安全管理条例》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省农业农村厅，市县农业农村行政主管部门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工商企业等社会资本通过流转取得土地经营权审批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《中华人民共和国农村土地承包法》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《农村土地经营权流转管理办法》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省政府，市县政府，乡镇政府（由农业农村部门承办）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省农业农村厅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农村村民宅基地审批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《中华人民共和国土地管理法》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第一、二类监控化学品使用许可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第二类监控化学品经营许可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第二、三类和含磷硫氟的第四类监控化学品生产设施建设审批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第二、三类和含磷硫氟的第四类监控化学品生产设施竣工验收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第二、三类和含磷硫氟的第四类监控化学品生产特别许可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变质或者过期失效监控化学品处理方案审批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《中华人民共和国监控化学品管理条例》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民用爆炸物品安全生产许可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《民用爆炸物品安全管理条例》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民用爆炸物品销售许可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《民用爆炸物品安全管理条例》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无线电频率使用许可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《中华人民共和国无线电管理条例》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无线电台识别码核发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《中华人民共和国无线电管理条例》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无线电台（站）设置、使用许可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《中华人民共和国无线电管理条例》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未取得型号核准的无线电发射设备进关核准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《中华人民共和国无线电管理条例》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省工业和信息化厅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无线电频率许可和无线电台（站）的设置、使用许可合并审批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《海南省无线电管理条例》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省工业和信息化厅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省财政厅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注册会计师注册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《中华人民共和国注册会计师法》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《注册会计师注册办法》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《海南经济特区注册会计师条例》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省注册会计师协会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省财政厅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会计师事务所及其分支机构设立审批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《中华人民共和国注册会计师法》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《海南经济特区注册会计师条例》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《会计师事务所执业许可和监督管理办法》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省财政厅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境外会计师事务所在境内临时办理审计业务审批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《中华人民共和国注册会计师法》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《境外会计师事务所在中国内地临时执行审计业务暂行规定》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省人力资源社会保障厅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技工学校、技师学院办学许可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《中华人民共和国职业教育法》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《中华人民共和国民办教育促进法》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技师学院办学许可由省政府（由省人力资源社会保障厅承办）实施；技工学校办学许可由省人力资源社会保障厅、洋浦经济开发区管委会、文昌国际航天城园区管理部门实施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省人力资源社会保障厅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以技能为主的国外职业资格证书及发证机构资格审核和注册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省人力资源社会保障厅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省人力资源社会保障厅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人力资源服务许可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《中华人民共和国就业促进法》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《人力资源市场暂行条例》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市县（区）行政审批服务部门或市县人力资源社会保障局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省人力资源社会保障厅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企业实行不定时工作制和综合计算工时工作制审批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《中华人民共和国劳动法》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市县（区）行政审批服务部门或市县人力资源社会保障局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高等学校和其他高等教育机构筹设审批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《中华人民共和国民办教育促进法》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《中华人民共和国中外合作办学条例》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《普通高等学校设置暂行条例》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高等学校和其他高等教育机构设置审批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《中华人民共和国高等教育法》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《中华人民共和国中外合作办学条例》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《中华人民共和国民办教育促进法》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民办、中外合作开办中等及以下学校和其他教育机构筹设审批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《中华人民共和国民办教育促进法》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《中华人民共和国民办教育促进法实施条例》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《中华人民共和国中外合作办学条例》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《国务院关于当前发展学前教育的若干意见》</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sz w:val="24"/>
                <w:szCs w:val="24"/>
                <w:vertAlign w:val="baseline"/>
                <w:lang w:val="en"/>
              </w:rPr>
            </w:pPr>
            <w:r>
              <w:rPr>
                <w:rFonts w:hint="eastAsia" w:ascii="仿宋_GB2312" w:hAnsi="仿宋_GB2312" w:eastAsia="仿宋_GB2312" w:cs="仿宋_GB2312"/>
                <w:b w:val="0"/>
                <w:bCs/>
                <w:color w:val="auto"/>
                <w:sz w:val="24"/>
                <w:szCs w:val="24"/>
                <w:vertAlign w:val="baseline"/>
                <w:lang w:val="en-US" w:eastAsia="zh-CN"/>
              </w:rPr>
              <w:t>省教育厅</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民办学校和机构筹设根据《国务院关于深化“证照分离”改革进一步激发市场主体发展活力的通知》（国发〔2021〕7号）附件3第3条取消</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中等及以下学校和其他教育机构设置审批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《中华人民共和国教育法》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《中华人民共和国民办教育促进法》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《中华人民共和国民办教育促进法实施条例》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《中华人民共和国中外合作办学条例》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《国务院关于当前发展学前教育的若干意见》</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《国务院办公厅关于规范校外培训机构发展的意见》</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省教育厅，市县（区）行政审批服务部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开办外籍人员子女学校审批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中外、内地与港澳、大陆与台湾合作办学项目审批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《中华人民共和国中外合作办学条例》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《中华人民共和国中外合作办学条例实施办法》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高等学校和其他高等教育机构章程核准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《中华人民共和国高等教育法》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《高等学校章程制定暂行办法》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学位授权审核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《中华人民共和国学位条例》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《博士硕士学位授权审核办法》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《学士学位授权与授予管理办法》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中小学课程教材审定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《中华人民共和国义务教育法》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《出版管理条例》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《中小学教材管理办法》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中小学教学地图审定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《地图管理条例》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省教育厅（会同测绘地理信息主管部门）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教师资格认定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rPr>
            </w:pPr>
            <w:r>
              <w:rPr>
                <w:rFonts w:hint="eastAsia" w:ascii="仿宋_GB2312" w:hAnsi="仿宋_GB2312" w:eastAsia="仿宋_GB2312" w:cs="仿宋_GB2312"/>
                <w:b w:val="0"/>
                <w:bCs/>
                <w:color w:val="auto"/>
                <w:sz w:val="24"/>
                <w:szCs w:val="24"/>
                <w:vertAlign w:val="baseline"/>
                <w:lang w:val="en-US" w:eastAsia="zh-CN"/>
              </w:rPr>
              <w:t>《中华人民共和国教师法》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《教师资格条例》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省教育厅、市县（区）行政审批服务部门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从事文艺、体育等专业训练的社会组织自行实施义务教育审批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《中华人民共和国义务教育法》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校车使用许可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《校车安全管理条例》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市县政府（由教育部门会同公安机关、交通运输部门承办）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99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适龄儿童、少年因身体状况需要延缓入学或者休学审批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《中华人民共和国义务教育法》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省教育厅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学校组织大型校外集体实践活动的审批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《海南省实施〈中华人民共和国义务教育法〉办法》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旅行社经营边境旅游资格审批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《中华人民共和国旅游法》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从事射击竞技体育运动单位审批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境外组织或者个人在境内进行非物质文化遗产调查审批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《中华人民共和国非物质文化遗产法》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旅行社设立许可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《中华人民共和国旅游法》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《旅行社条例》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市县旅游和文化广电体育局、市县（区）行政审批服务部门，海口国家高新技术产业开发区、海口江东新区、陵水黎安国际教育创新试验区、文昌国际航天城、博鳌乐城国际医疗旅游先行区园区管理部门（委托）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导游证核发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《中华人民共和国旅游法》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《导游人员管理条例》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市县旅游和文化广电体育局、市县（区）行政审批服务部门，海口国家高新技术产业开发区、海口江东新区、陵水黎安国际教育创新试验区、文昌国际航天城、博鳌乐城国际医疗旅游先行区园区管理部门（委托）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高危险性体育项目经营许可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《全民健身条例》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举办健身气功活动及设立站点审批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《健身气功管理办法》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《国务院关于第五批取消和下放管理层级行政审批项目的决定》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临时占用公共体育设施审批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《中华人民共和国体育法》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馆藏文物修复、复制、拓印资质许可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省旅游和文化广电体育厅，委托市县旅游和文化广电体育局、市县（区）行政审批服务部门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馆藏文物的修复、复制、拓印许可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核定为文物保护单位的属于国家所有的纪念建筑物或者古建筑改变用途审批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建设工程文物保护许可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文物拍卖标的审核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文物保护单位原址保护措施审批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文物拍卖经营许可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文物商店设立审批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《中华人民共和国文物保护法实施条例》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不可移动文物修缮审批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《中华人民共和国文物保护法实施条例》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文物保护工程资质审批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《中华人民共和国文物保护法》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《中华人民共和国文物保护法实施条例》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外国公民、组织和国际组织参观未开放的文物点和考古发掘现场审批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《中华人民共和国考古涉外工作管理办法》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《海南省人民代表大会常务委员会关于在海南经济特区下放部分行政审批事项的决定》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演出经纪机构设立审批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《营业性演出管理条例》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设置社会艺术水平考级机构审批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《国务院关于第五批取消和下放管理层级行政审批项目的决定》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color w:val="auto"/>
                <w:sz w:val="24"/>
                <w:szCs w:val="24"/>
              </w:rPr>
              <w:t>娱乐场所经营活动审批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《娱乐场所管理条例》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color w:val="auto"/>
                <w:sz w:val="24"/>
                <w:szCs w:val="24"/>
              </w:rPr>
              <w:t>境外投资演出场所经营单位设立审批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《营业性演出管理条例》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 w:hAnsi="仿宋" w:eastAsia="仿宋" w:cs="仿宋"/>
                <w:color w:val="auto"/>
                <w:sz w:val="24"/>
                <w:szCs w:val="24"/>
              </w:rPr>
              <w:t>设立经营性互联网文化单位审批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《国务院关于第五批取消和下放管理层级行政审批项目的决定》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美术品进出口经营活动审批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《艺术品经营管理办法》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游戏游艺设备内容审核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《娱乐场所管理条例》</w:t>
            </w:r>
          </w:p>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《游戏游艺设备内容审核管理办法》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互联网上网服务经营活动审批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《互联网上网服务营业场所管理条例》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文艺表演团体设立审批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《营业性演出管理条例》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海口国家高新技术产业开发区、文昌国际航天城、陵水黎安国际教育创新试验区、海南生态软件园、博鳌乐城国际医疗旅游先行区、三亚中央商务区园区管理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营业性演出审批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《营业性演出管理条例》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省旅游和文化广电体育厅，市县旅游和文化广电体育局、市县（区）行政审批服务部门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color w:val="auto"/>
                <w:sz w:val="24"/>
                <w:szCs w:val="24"/>
              </w:rPr>
              <w:t>广播电视视频点播业务审批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《广播电视视频点播业务管理办法》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设置卫星电视广播地面接收设施审批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《广播电视管理条例》</w:t>
            </w:r>
          </w:p>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《卫星电视广播地面接收设施管理规定》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广播电视节目制作经营单位设立审批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市县旅游和文化广电体育局、市县（区）行政审批服务部门（委托）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信息网络传播视听节目许可证核发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《国务院关于修改〈国务院对确需保留的行政审批项目设定行政许可的决定〉的决定》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《互联网视听节目服务管理规定》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《专网及定向传播视听节目服务管理规定》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广播电台、电视台变更台名、台标、节目设置范围或节目套数审批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广播电视设施迁建新址及技术参数审批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《广播电视设施保护条例》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《广播电视无线传输覆盖网管理办法》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广播电台、电视台设立、终止审批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广播电视设备器材入网认定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无线广播电视发射设备订购证明核发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color w:val="auto"/>
                <w:sz w:val="24"/>
                <w:szCs w:val="24"/>
              </w:rPr>
              <w:t>经营广播电视节目传送业务审批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国产电视剧片审查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《国务院关于第五批取消和下放管理层级行政审批项目的决定》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《国务院关于取消和下放50项行政审批项目等事项的决定》                                                 《国务院决定部分取消和下放管理层级的行政审批项目目录》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《电视剧内容管理规定》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广播电视专用频段频率使用许可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广播电台、电视台以卫星等传输方式进口、转播境外广播电视节目审批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《广播电视管理条例》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卫星电视广播地面接收设施安装服务许可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《卫星电视广播地面接收设施管理规定》</w:t>
            </w:r>
          </w:p>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《卫星电视广播地面接收设施安装服务暂行办法》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省旅游和文化广电体育厅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出版单位设立、变更、合并、分立、设立分支机构审批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报纸、期刊、连续型电子出版物出版审批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报纸、期刊、连续型电子出版物变更刊期、开版审批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《报纸出版管理规定》                                                                                                                《电子出版物出版管理规定》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出版物批发业务经营许可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出版物零售业务经营许可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市县新闻出版行政主管部门，乡镇政府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音像制品制作业务许可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电子出版物制作业务许可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宗教用品准印审批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《印刷业管理条例》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图书、期刊、音像制品、电子出版物重大选题核准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                                                                                                                  《图书、期刊、音像制品、电子出版物重大选题备案办法》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出版国产网络游戏作品审批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《网络出版服务管理规定》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中学小学教科书出版资质审批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出版物进口经营单位设立、变更、合并、分立、设立分支机构审批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进口出版物目录核准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接受境外机构或个人赠送出版物审批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订户订购境外出版物审批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《出版管理条例》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《订户订购进口出版物管理办法》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境外出版机构在境内设立办事机构审批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音像制品、电子出版物复制单位设立、变更、兼并、合并、分立审批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《音像制品管理条例》                                                                                                            《出版管理条例》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音像复制单位、电子出版物复制单位接受委托复制境外音像制品、电子出版物审批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《音像制品管理条例》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印刷企业设立、变更、兼并、合并、分立审批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《印刷业管理条例》                                                                                                                      《国务院关于第三批取消和调整行政审批项目的决定》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省新闻出版局，设区的市级新闻出版行政主管部门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内部资料性出版物准印审批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《印刷业管理条例》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《内部资料性出版物管理办法》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印刷企业接受委托印刷境外出版物审批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《印刷业管理条例》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《出版管理条例》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新闻单位设立驻地方机构审批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《国务院关于修改〈国务院对确需保留的行政审批项目设定行政许可的决定〉的决定》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电影发行单位设立、变更业务范围、兼并、合并、分立审批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电影放映单位设立审批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rPr>
            </w:pPr>
            <w:r>
              <w:rPr>
                <w:rFonts w:hint="eastAsia" w:ascii="仿宋_GB2312" w:hAnsi="仿宋_GB2312" w:eastAsia="仿宋_GB2312" w:cs="仿宋_GB2312"/>
                <w:b w:val="0"/>
                <w:bCs/>
                <w:color w:val="auto"/>
                <w:sz w:val="24"/>
                <w:szCs w:val="24"/>
                <w:vertAlign w:val="baseline"/>
                <w:lang w:val="en-US" w:eastAsia="zh-CN"/>
              </w:rPr>
              <w:t>《中华人民共和国电影产业促进法》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《电影管理条例》</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《外商投资电影院暂行规定》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省电影局，市县电影主管部门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电影剧本梗概审查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《中华人民共和国电影产业促进法》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《电影管理条例》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电影片审查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《中华人民共和国电影产业促进法》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《电影管理条例》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中外合作摄制电影片审批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境外人员参加电影制作审批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《中华人民共和国电影产业促进法》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《电影管理条例》</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《聘用境外主创人员参与摄制国产影片管理规定》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举办中外电影展、国际电影节审批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《电影管理条例》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高致病性病原微生物运输审批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《中华人民共和国传染病防治法》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《病原微生物实验室生物安全管理条例》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高致病性或疑似高致病性病原微生物实验活动审批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《中华人民共和国传染病防治法》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《病原微生物实验室生物安全管理条例》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人体器官移植医师执业资格认定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《中华人民共和国医师法》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《人体器官移植条例》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涉及饮用水卫生安全的产品卫生许可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《国务院关于取消和下放50项行政审批项目等事项的决定》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177</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放射源诊疗技术和医用辐射机构许可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《放射诊疗管理规定》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省卫生健康委，市县卫生健康管理部门或市县（区）行政审批服务部门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大型医用设备配置许可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《医疗器械监督管理条例》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《大型医用设备配置许可管理目录（2018年）》</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《大型医用设备配置与使用管理办法（试行）》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179</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职业卫生、放射卫生技术服务机构资质认可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《中华人民共和国职业病防治法》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180</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对中医（专长）医师的资格认定</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《中华人民共和国中医药法》                                                                                                   《中医医术确有专长人员医师资格考核注册管理暂行办法》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1"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181</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20" w:lineRule="exact"/>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省中医药管理局</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确有专长的中医医师执业注册</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《中华人民共和国中医药法》</w:t>
            </w:r>
          </w:p>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《中医医术确有专长人员医师资格考核注册管理暂行办法》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省卫生健康委或省中医药管理局，市县卫生健康管理部门或市县（区）行政审批服务部门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182</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医疗机构建设项目放射性职业病危害预评价报告审核</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《中华人民共和国职业病防治法》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《放射诊疗管理规定》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，设区的市级卫生健康部门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医疗机构建设项目放射性职业病防护设施竣工验收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《中华人民共和国职业病防治法》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《放射诊疗管理规定》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，设区的市级卫生健康部门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职业病诊断执业医师资格认定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《中华人民共和国职业病防治法》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《职业病诊断与鉴定管理办法》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医疗机构执业登记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医疗机构设置审批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《国务院关于取消和下放50项行政审批项目等事项的决定》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187</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医疗机构设置人类精子库审批</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《国务院关于第四批取消和调整行政审批项目的决定》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188</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医疗机构开展人类辅助生殖技术许可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《国务院关于第四批取消和调整行政审批项目的决定》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母婴保健技术服务机构执业许可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《中华人民共和国母婴保健法》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《中华人民共和国母婴保健法实施办法》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母婴保健服务人员资格认定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《中华人民共和国母婴保健法》                                                                                        《中华人民共和国母婴保健法实施办法》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血站设置审批和执业登记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《中华人民共和国献血法》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192</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单采血浆站设置审批</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《血液制品管理条例》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公共场所卫生许可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《公共场所卫生管理条例》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《国务院关于整合调整餐饮服务场所的公共场所卫生许可证和食品经营许可证的决定》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194</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医疗机构购用麻醉药品、第一类精神药品许可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195</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医师执业注册</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《中华人民共和国医师法》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饮用水供水单位卫生许可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《中华人民共和国传染病防治法》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197</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护士执业注册</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《护士条例》                                                                                                                                           《国务院关于取消和下放一批行政许可事项的决定》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放射源诊疗技术和医用辐射机构许可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《放射性同位素与射线装置安全和防护条例》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199</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医疗机构设置审批</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《国务院关于取消和下放50项行政审批项目等事项的决定》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乡村医生执业注册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《乡村医生从业管理条例》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201</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消毒产品生产单位审批</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《中华人民共和国传染病防治法》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《海南省人民代表大会常务委员会关于在海南经济特区下放部分行政许可事项的决定》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外籍医师在华短期执业许可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《国务院关于取消和下放50项行政审批项目等事项的决定》                                                                                                                                      《外国医师来华短期行医暂行管理办法》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203</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医疗广告审查</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医师资格认定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《中华人民共和国医师法》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市县卫生健康管理部门或市县（区）行政审批服务部门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205</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医疗机构人体器官移植诊疗科目登记</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《人体器官移植条例》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default" w:ascii="仿宋_GB2312" w:hAnsi="仿宋_GB2312" w:eastAsia="仿宋_GB2312" w:cs="仿宋_GB2312"/>
                <w:b w:val="0"/>
                <w:bCs/>
                <w:color w:val="auto"/>
                <w:sz w:val="24"/>
                <w:szCs w:val="24"/>
                <w:vertAlign w:val="baseline"/>
                <w:lang w:val="en"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民用枪支及枪支主要零部件、弹药配置许可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207</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民用枪支持枪许可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省公安厅，设区的市级公安局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民用枪支及枪支主要零部件、弹药配售许可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枪支及枪支主要零部件、弹药运输许可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省公安厅，设区的市级公安局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营业性射击场设立许可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《中华人民共和国枪支管理法》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举行集会游行示威许可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《中华人民共和国集会游行示威法》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《中华人民共和国集会游行示威法实施条例》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大型群众性活动安全许可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《中华人民共和国消防法》                                                                                           《大型群众性活动安全管理条例》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旅馆业特种行业许可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《旅馆业治安管理办法》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保安服务公司设立及法定代表人变更许可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《保安服务管理条例》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保安员证核发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《保安服务管理条例》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举办焰火晚会及其他大型焰火燃放活动许可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烟花爆竹道路运输许可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县级公安局（运达地或者启运地）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民用爆炸物品购买许可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县级公安局（运达地）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爆破作业单位许可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《爆破作业单位资质条件和管理要求》</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爆破作业人员资格认定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《爆破作业人员资格条件和管理要求》</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城市、风景名胜区和重要工程设施附近实施爆破作业审批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《民用爆炸物品安全管理条例》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省公安厅，设区的市级公安局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剧毒化学品购买许可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剧毒化学品道路运输通行许可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放射性物品道路运输许可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《放射性物品运输安全管理条例》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运输危险化学品的车辆进入危险化学品运输车辆限制通行区域审批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易制毒化学品购买许可（除第一类中的药品类易制毒化学品外）</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《中华人民共和国禁毒法》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《易制毒化学品购销和运输管理办法》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易制毒化学品运输许可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《中华人民共和国禁毒法》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《易制毒化学品购销和运输管理办法》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金融机构营业场所和金库安全防范设施建设方案审批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《金融机构营业场所和金库安全防范设施建设许可实施办法》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金融机构营业场所和金库安全防范设施建设工程验收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《金融机构营业场所和金库安全防范设施建设许可实施办法》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境外非政府组织代表机构登记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《中华人民共和国境外非政府组织境内活动管理法》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涉路施工交通安全审查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《中华人民共和国公路法》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《城市道路管理条例》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机动车登记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机动车临时通行牌证核发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机动车检验合格标志核发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机动车驾驶证核发、审验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校车驾驶资格许可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《校车安全管理条例》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非机动车登记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《中华人民共和国道路交通安全法》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外省小型非营运二手车异地交易登记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《机动车登记规定》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户口迁移审批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《中华人民共和国户口登记条例》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犬类准养证核发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《中华人民共和国动物防疫法》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《中华人民共和国传染病防治法实施办法》</w:t>
            </w:r>
          </w:p>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《海口市养犬管理条例》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普通护照签发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《中华人民共和国出境入境管理法》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《中华人民共和国护照法》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国家移民局或者委托省公安厅，设区的市级、县级公安局出入境管理机构办理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出入境通行证签发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《中华人民共和国护照法》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《中国公民因私事往来香港地区或者澳门地区的暂行管理办法》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国家移民局或者委托省公安厅，设区的市级、县级公安局出入境管理机构办理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内地居民前往港澳通行证、往来港澳通行证及签注签发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《中国公民因私事往来香港地区或者澳门地区的暂行管理办法》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港澳居民来往内地通行证签发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《中国公民因私事往来香港地区或者澳门地区的暂行管理办法》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港澳居民定居证明签发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《中国公民因私事往来香港地区或者澳门地区的暂行管理办法》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大陆居民往来台湾通行证及签注签发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《中国公民往来台湾地区管理办法》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台湾居民来往大陆通行证签发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《中国公民往来台湾地区管理办法》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台湾居民定居证明签发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《中国公民往来台湾地区管理办法》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中华人民共和国出入境管理局或者委托省公安厅、设区的市级、县级公安局出入境管理机构办理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边境管理区通行证核发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《中华人民共和国边境管理区通行证管理办法》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非沿海市县公安局及沿海市县海岸警察支队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律师执业、变更执业机构许可（含香港、澳门永久性居民中的中国居民及台湾居民申请律师执业、变更执业机构）</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《中华人民共和国律师法》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律师事务所及分所设立、变更、注销许可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《中华人民共和国律师法》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司法鉴定人执业、变更、延续、注销登记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《全国人民代表大会常务委员会关于司法鉴定管理问题的决定》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《司法鉴定人登记管理办法》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司法鉴定机构及分支机构设立、变更、延续、注销登记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《全国人民代表大会常务委员会关于司法鉴定管理问题的决定》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《司法鉴定机构登记管理办法》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仲裁委员会设立、注销登记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《中华人民共和国仲裁法》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《仲裁委员会登记暂行办法》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公证员执业许可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《中华人民共和国公证法》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省司法厅（市县司法行政部门初审）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外国律师事务所与海南经济特区内的中国律师事务所联营审批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《海南经济特区律师条例》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香港、澳门律师事务所驻内地代表机构设立、变更、注销许可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《外国律师事务所驻华代表机构管理条例》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香港、澳门律师事务所驻内地代表机构派驻代表执业、变更许可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《香港、澳门特别行政区律师事务所驻内地代表机构管理办法》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香港、澳门律师事务所与海南经济特区内的内地律师事务所合伙联营审批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《香港特别行政区和澳门特别行政区律师事务所与海南律师事务所实行合伙联营的试行办法》                                                                                                                        《海南经济特区律师条例》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外国律师事务所驻华代表机构设立、变更、注销许可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《外国律师事务所驻华代表机构管理条例》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省司法厅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法律职业资格认定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《中华人民共和国法官法》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《中华人民共和国检察官法》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《中华人民共和国公务员法》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《中华人民共和国律师法》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《中华人民共和国公证法》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《中华人民共和国仲裁法》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《中华人民共和国行政复议法》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《中华人民共和国行政处罚法》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《国家统一法律职业资格考试实施办法》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《法律职业资格管理办法》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海口市司法局、三亚市司法局、儋州市司法局受理审查，省司法厅核查，司法部审核认定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省国家安全厅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涉及国家安全事项的建设项目审批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市县国家安全局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省民政厅和有关业务主管单位（实行登记管理机关和业务主管单位双重负责的管理机制）</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基金会设立、变更、注销登记及修改章程核准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《基金会管理条例》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省民政厅（实行登记管理机关和业务主管单位双重负责管理体制的，由有关业务主管单位实施前置审查）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省民政厅和有关业务主管单位（实行登记管理机关和业务主管单位双重负责的管理机制）</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社会团体成立、变更、注销登记及修改章程核准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《社会团体登记管理条例》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省民政厅、市县民政局或市县（区）行政审批服务部门（实行登记管理机关和业务主管单位双重负责管理体制的，由有关业务主管单位实施前置审查）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省民政厅和有关业务主管单位（实行登记管理机关和业务主管单位双重负责的管理机制）</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民办非企业单位成立、变更、注销登记及修改章程核准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《民办非企业单位登记管理暂行条例》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省民政厅、市县民政局或市县（区）行政审批服务部门（实行登记管理机关和业务主管单位双重负责管理体制的，由有关业务主管单位实施前置审查）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省民政厅和有关业务主管单位（实行登记管理机关和业务主管单位双重负责的管理机制）</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宗教活动场所法人成立、变更、注销登记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县民政局或市县（区）行政审批服务部门（由县级宗教部门实施前置审查）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殡葬设施建设审批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《殡葬管理条例》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省民政厅，市县政府、市县民政局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慈善组织公开募捐资格审批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《中华人民共和国慈善法》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省民政厅，市县民政局或市县（区）行政审批服务部门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国有土地使用权承包年限延长审批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《中华人民共和国土地管理法》</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省政府（委托海口市自然资源和规划局、三亚市政府、洋浦经济开发区管委会实施）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勘查、开采矿藏和各类建设工程占用林地审核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《中华人民共和国森林法》                                                                                                           《中华人民共和国森林法实施条例》                                                                                                 《海南经济特区林地管理条例》                                                                                                                         《建设项目使用林地审核审批管理办法》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省自然资源和规划厅（委托海口市自然资源和规划局、三亚市自然资源和规划主管部门、洋浦经济开发区管委会实施），各市县自然资源和规划局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集体林地林木流转审批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《中华人民共和国农村土地承包法》                                                                        《海南经济特区集体林地和林木流转规定》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省自然资源和规划厅（委托海口市自然资源和规划局、三亚市林业主管部门、洋浦经济开发区管委会实施）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建设项目用地预审与选址意见书核发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《中华人民共和国土地管理法实施条例》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《中华人民共和国城乡规划法》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《建设项目用地预审管理办法》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《海南省城乡规划条例》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省自然资源和规划厅（委托海口市自然资源和规划局、三亚市自然资源和规划局、洋浦经济开发区管委会实施），各市县自然资源和规划局或市县（区）行政审批服务部门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地质灾害防治单位资质审批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《地质灾害防治条例》                                                                                                         《地质灾害危险性评估单位资质管理办法》</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《地质灾害治理工程勘查设计施工单位资质管理办法》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《地质灾害治理工程监理单位资质管理办法》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建设项目压覆重要矿床审批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《中华人民共和国矿产资源法》                                                                                                                                             《中华人民共和国矿产资源法实施细则》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古生物化石进出境审批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《古生物化石保护条例》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古生物化石发掘审批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《古生物化石保护条例》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矿山闭坑地质报告审批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《中华人民共和国矿产资源法》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《中华人民共和国矿产资源法实施细则》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279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勘查矿产资源审批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《中华人民共和国矿产资源法》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《矿产资源勘查区块登记管理办法》                                                                                                                                                           《海南省矿产资源管理条例》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开采矿产资源审批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《中华人民共和国矿产资源法》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《中华人民共和国矿产资源法实施细则》</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《矿产资源开采登记管理办法》                                                                                                                             《海南省矿产资源管理条例》                                                                                                  《海南省生态保护红线管理规定》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矿产资源开发利用方案审批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《中华人民共和国矿产资源法》                                                                                   《矿产资源开采登记管理办法》                                                                                                   《海南省矿产资源管理条例》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无居民海岛开发利用审核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《中华人民共和国海岛保护法》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省政府（委托海口市政府、三亚市政府、洋浦经济开发区管委会实施）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海域使用审核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《中华人民共和国海域使用管理法》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《海南省实施〈中华人民共和国海域使用管理法〉办法》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省政府（省政府令第286号委托海口市政府、三亚市政府、洋浦经济开发区管委会实施；省政府令第300号委托三亚崖州湾科技城、三亚中央商务区、文昌国际航天城、陵水黎安国际教育创新试验区实施），市县政府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284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因科学研究需要采挖珊瑚礁的审批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《海南省珊瑚礁和砗磲保护规定》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省自然资源和规划厅（委托海口市自然资源和规划局、三亚市自然资源和规划局、洋浦经济开发区管委会实施）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临时使用林地审批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《中华人民共和国森林法》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国有划拨征地安置留用地补办出让手续（农村集体经济组织留用地）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城乡规划编制单位资质认定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《中华人民共和国城乡规划法》                                                                                《城乡规划编制单位资质管理规定》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省自然资源和规划厅（委托海口市、三亚市自然资源和规划局、洋浦经济开发区管委会实施）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国有租赁土地使用权流转许可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农村集体非农建设用地使用审批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土地改变容积率审核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国有建设用地使用权出让后土地使用权分割转让批准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《中华人民共和国城镇国有土地使用权出让和转让暂行条例》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国有划拨土地使用权转让补办出让审批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《中华人民共和国城市房地产管理法》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《中华人民共和国城镇国有土地使用权出让和转让暂行条例》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建设用地改变用途审核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《中华人民共和国城镇国有土地使用权出让和转让暂行条例》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划拨土地使用权和地上建筑物及附着物所有权转让、出租、抵押审批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《中华人民共和国城市房地产管理法》                                                                                      《中华人民共和国城镇国有土地使用权出让和转让暂行条例》</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乡（镇）村公共设施、公益事业使用集体建设用地审批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土地延长使用年限审核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《中华人民共和国城市房地产管理法》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村集体土地出让用于农业开发审批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临时用地审批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《中华人民共和国土地管理法》</w:t>
            </w:r>
          </w:p>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299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企业改制改组中国有划拨土地使用权处置方案审批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供地审批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                                                                                                                      《中华人民共和国城市房地产管理法》                                                                                                       《海南经济特区土地管理条例》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市县政府（各市县自然资源和规划主管部门承办）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耕地开垦方案审批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国有土地使用权置换许可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《中华人民共和国民法典》</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开发未确定使用权的国有荒山、荒地、荒滩从事生产审查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《中华人民共和国土地管理法》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《中华人民共和国土地管理法实施条例》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市县政府</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各市县自然资源和规划局或市县（区）行政审批服务部门承办</w:t>
            </w:r>
            <w:r>
              <w:rPr>
                <w:rFonts w:hint="default" w:ascii="仿宋_GB2312" w:hAnsi="仿宋_GB2312" w:eastAsia="仿宋_GB2312" w:cs="仿宋_GB2312"/>
                <w:b w:val="0"/>
                <w:bCs/>
                <w:color w:val="auto"/>
                <w:sz w:val="24"/>
                <w:szCs w:val="24"/>
                <w:vertAlign w:val="baseline"/>
                <w:lang w:val="e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开垦耕地验收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《海南经济特区土地管理条例》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市县自然资源和规划局、农业农村局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建设工程、临时建设工程规划许可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《中华人民共和国城乡规划法》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乡村建设规划许可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《中华人民共和国城乡规划法》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在村庄、集镇规划区内公共场所修建临时建筑等设施审批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《村庄和集镇规划建设管理条例》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Cs/>
                <w:color w:val="auto"/>
                <w:kern w:val="2"/>
                <w:sz w:val="24"/>
                <w:szCs w:val="24"/>
              </w:rPr>
              <w:t>乡级政府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建设用地、临时建设用地规划许可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《中华人民共和国城乡规划法》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省自然资源和规划厅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建设工程规划条件核实合格证核发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《中华人民共和国城乡规划法》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市县自然资资源和规划局或市县（区）行政审批服务部门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排污许可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《中华人民共和国环境保护法》                                                                                《中华人民共和国大气污染防治法》                                                                                                                                  《中华人民共和国水污染防治法》                                                                                     《中华人民共和国土壤污染防治法》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《中华人民共和国固体废物污染环境防治法》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《排污许可管理条例》</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《海南省排污许可管理条例》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省生态环境厅，市县生态环境部门或市县（区）行政审批服务部门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防治污染设施拆除或闲置审批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《中华人民共和国海洋环境保护法》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《防治海洋工程建设项目污染损害海洋环境管理条例》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省生态环境厅，沿海市县生态环境部门或市县（区）行政审批服务部门，洋浦经济开发区、三亚崖州湾科技城、三亚中央商务区、陵水黎安国际教育创新试验区园区管理部门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海洋工程建设项目环境保护设施竣工验收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《中华人民共和国海洋环境保护法》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《防治海洋工程建设项目污染损害海洋环境管理条例》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省生态环境厅，沿海市县生态环境部门或市县（区）行政审批服务部门，洋浦经济开发区、三亚崖州湾科技城、三亚中央商务区、陵水黎安国际教育创新试验区、文昌国际航天城园区管理部门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在野外进行放射性同位素示踪试验审批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《放射性同位素与射线装置安全和防护条例》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辐射安全许可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《中华人民共和国放射性污染防治法》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《放射性同位素与射线装置安全和防护条例》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省生态环境厅，设区的市级生态环境部门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放射性同位素转让审批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《放射性同位素与射线装置安全和防护条例》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一般建设项目环境影响评价审批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《中华人民共和国环境保护法》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《中华人民共和国环境影响评价法》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《中华人民共和国水污染防治法》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《中华人民共和国大气污染防治法》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《中华人民共和国固体废物污染环境防治法》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《中华人民共和国环境噪声污染防治法》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《建设项目环境保护管理条例》</w:t>
            </w:r>
            <w:r>
              <w:rPr>
                <w:rFonts w:hint="eastAsia" w:ascii="仿宋_GB2312" w:hAnsi="仿宋_GB2312" w:eastAsia="仿宋_GB2312" w:cs="仿宋_GB2312"/>
                <w:b w:val="0"/>
                <w:bCs/>
                <w:color w:val="auto"/>
                <w:sz w:val="24"/>
                <w:szCs w:val="24"/>
                <w:vertAlign w:val="baseline"/>
                <w:lang w:val="en-US" w:eastAsia="zh-CN"/>
              </w:rPr>
              <w:br w:type="textWrapping"/>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市县生态环境部门或市县（区）行政审批服务部门，洋浦经济开发区、海口江东新区、海口国家高新技术产业开发区、三亚崖州湾科技城、三亚中央商务区、文昌国际航天城、陵水黎安国际教育创新试验区、海南生态软件园、博鳌乐城国际医疗旅游先行区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海洋工程建设项目环境影响评价审批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《中华人民共和国海洋环境保护法》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《防治海洋工程建设项目污染损害海洋环境管理条例》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省生态环境厅，沿海市县生态环境部门或市县（区）行政审批服务部门，洋浦经济开发区、三亚崖州湾科技城、三亚中央商务区、陵水黎安国际教育创新试验区、文昌国际航天城园区管理部门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危险废物跨省级行政区域转移审批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《中华人民共和国固体废物污染环境防治法》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废弃电器电子产品处理企业资格审批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《废弃电器电子产品回收处理管理条例》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省生态环境厅，设区的市级生态环境部门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危险废物经营许可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《中华人民共和国固体废物污染环境防治法》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《危险废物经营许可证管理办法》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省生态环境厅，市县生态环境部门或市县（区）行政审批服务部门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江河、湖泊新建、改建或者扩大排污口审批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《中华人民共和国水污染防治法》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《中华人民共和国水法》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市县生态环境部门或市县（区）行政审批服务部门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核与辐射类建设项目环境影响评价审批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《中华人民共和国环境保护法》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《中华人民共和国环境影响评价法》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《中华人民共和国放射性污染防治法》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建筑业企业资质认定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《建设工程质量管理条例》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《建筑业企业资质管理规定》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省住房城乡建设厅，市县住房城乡建设局或市县（区）行政审批服务部门、重点园区管理部门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建设工程勘察企业资质认定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《建设工程质量管理条例》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建设工程设计企业资质认定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《建设工程质量管理条例》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工程监理企业资质认定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《建设工程质量管理条例》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《工程监理企业资质管理规定》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建筑施工企业安全生产许可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《安全生产许可证条例》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省住房城乡建设厅，海口市住房城乡建设局、三亚市住房城乡建设局、洋浦经济开发区行政审批服务局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建设工程质量检测机构资质审批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《建设工程质量管理条例》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《建设工程质量检测管理办法》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房地产开发企业资质核定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《城市房地产开发经营管理条例》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《房地产开发企业资质管理规定》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超限高层建筑工程抗震设防审批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《建设工程抗震管理条例》</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建造师执业资格认定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《注册建造师管理规定》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勘察设计注册工程师执业资格认定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《勘察设计注册工程师管理规定》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注册造价工程师注册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《注册造价工程师管理办法》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临时性建筑物搭建、堆放物料、占道施工审批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《城市市容和环境卫生管理条例》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市县城市管理部门或市县（区）行政审批服务部门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市政设施建设类审批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《城市道路管理条例》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市县城市管理部门、市政工程主管部门或市县（区）行政审批服务部门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设置大型户外广告及在城市建筑物、设施上悬挂、张贴宣传品审批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《城市市容和环境卫生管理条例》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市县城市管理部门或市县（区）行政审批服务部门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建设工程消防设计审查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《中华人民共和国消防法》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《建设工程消防设计审查验收管理暂行规定》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建设工程消防验收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《中华人民共和国消防法》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《建设工程消防设计审查验收管理暂行规定》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建筑起重机械使用登记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《建设工程安全生产管理条例》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建筑工程施工许可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                                                                                                                                        《建筑工程施工许可管理办法》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商品房预售许可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《中华人民共和国城市房地产管理法》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城市建筑垃圾处置核准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市县环卫主管部门或市县（区）行政审批服务部门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关闭、闲置、拆除城市环境卫生设施许可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《中华人民共和国固体废物污染环境防治法》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市县环卫主管部门或市县（区）行政审批服务部门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拆除环境卫生设施许可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《城市市容和环境卫生管理条例》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市县环卫主管部门或市县（区）行政审批服务部门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从事城市生活垃圾经营性清扫、收集、运输、处理服务审批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市县环卫主管部门或市县（区）行政审批服务部门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建筑施工特种作业人员职业资格认定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《建设工程安全生产管理条例》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《建筑起重机械安全监督管理规定》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特殊车辆在城市道路上行驶审批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《城市道路管理条例》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市县市政工程主管部门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工程建设涉及城市绿地、树木审批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《城市绿化条例》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市县园林绿化主管部门或市县（区）行政审批服务部门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燃气经营许可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《城镇燃气管理条例》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市县燃气主管部门或市县（区）行政审批服务部门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改变绿化规划、绿化用地的使用性质审批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《城市绿化条例》                                                                                                                     《国务院对确需保留的行政审批项目设定行政许可的决定》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市县园林绿化主管部门或市县（区）行政审批服务部门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燃气经营者改动市政燃气设施审批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《城镇燃气管理条例》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市县燃气主管部门或市县（区）行政审批服务部门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注册建筑师执业资格认定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《建设工程勘察设计管理条例》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《中华人民共和国注册建筑师条例》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《中华人民共和国注册建筑师条例实施细则》</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nil"/>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省住房城乡建设厅，重点园区管理部门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历史建筑实施原址保护审批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《历史文化名城名镇名村保护条例》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市县住房城乡建设局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历史文化街区、名镇、名村核心保护范围内拆除历史建筑以外的建筑物、构筑物或者其他设施审批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《历史文化名城名镇名村保护条例》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市县住房城乡建设局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省住房城乡建设厅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历史建筑外部修缮装饰、添加设施以及改变历史建筑的结构或者使用性质审批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Cs/>
                <w:color w:val="auto"/>
                <w:kern w:val="2"/>
                <w:sz w:val="24"/>
                <w:szCs w:val="24"/>
                <w:vertAlign w:val="baseline"/>
                <w:lang w:val="en-US" w:eastAsia="zh-CN" w:bidi="ar-SA"/>
              </w:rPr>
            </w:pPr>
            <w:r>
              <w:rPr>
                <w:rFonts w:hint="default" w:ascii="仿宋_GB2312" w:hAnsi="仿宋_GB2312" w:eastAsia="仿宋_GB2312" w:cs="仿宋_GB2312"/>
                <w:bCs/>
                <w:i w:val="0"/>
                <w:color w:val="auto"/>
                <w:kern w:val="2"/>
                <w:sz w:val="24"/>
                <w:szCs w:val="24"/>
                <w:u w:val="none"/>
                <w:lang w:val="en-US" w:eastAsia="zh-CN" w:bidi="ar"/>
              </w:rPr>
              <w:t>《历史文化名城名镇名村保护条例》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市县住房城乡建设局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公路建设项目设计文件审批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《建设工程质量管理条例》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《建设工程勘察设计管理条例》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《农村公路建设管理办法》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公路建设项目施工许可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《公路建设市场管理办法》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，设区的市级交通运输局、县交通运输局或市县（区）行政审批服务部门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公路建设项目竣工验收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《收费公路管理条例》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《公路工程竣（交）工验收办法》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《农村公路建设管理办法》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公路水运施工单位主要负责人、项目负责人和专职安全生产管理人员安全生产考核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《中华人民共和国安全生产法》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《建设工程安全生产管理条例》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《公路水运工程安全生产监督管理办法》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公路超限运输许可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《公路安全保护条例》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涉路施工许可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《公路安全保护条例》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《路政管理规定》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公路周边修筑堤坝、压缩或者拓宽河床许可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省交通运输厅会同水利部门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更新采伐护路林审批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《中华人民共和国公路法》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《公路安全保护条例》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《路政管理规定》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w:t>
            </w:r>
            <w:r>
              <w:rPr>
                <w:rFonts w:hint="default" w:ascii="仿宋_GB2312" w:hAnsi="仿宋_GB2312" w:eastAsia="仿宋_GB2312" w:cs="仿宋_GB2312"/>
                <w:b w:val="0"/>
                <w:bCs/>
                <w:color w:val="auto"/>
                <w:sz w:val="24"/>
                <w:szCs w:val="24"/>
                <w:vertAlign w:val="baseline"/>
                <w:lang w:val="en-US" w:eastAsia="zh-CN"/>
              </w:rPr>
              <w:t>或者政府指定部门或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公路养护作业单位资质审批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《公路安全保护条例》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公路水运工程质量检测机构资质审批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《建设工程质量管理条例》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道路旅客运输经营许可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道路旅客运输站经营许可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县级交通运输部门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道路货物运输经营许可（除使用4500千克及以下普通货运车辆从事普通货运经营外）</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《道路货物运输及站场管理规定》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县级交通运输部门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危险货物道路运输经营许可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《危险化学品安全管理条例》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《放射性物品运输安全管理条例》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出租汽车经营许可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《巡游出租汽车经营服务管理规定》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《网络预约出租汽车经营服务管理暂行办法》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r>
              <w:rPr>
                <w:rFonts w:hint="default" w:ascii="仿宋_GB2312" w:hAnsi="仿宋_GB2312" w:eastAsia="仿宋_GB2312" w:cs="仿宋_GB2312"/>
                <w:b w:val="0"/>
                <w:bCs/>
                <w:color w:val="auto"/>
                <w:sz w:val="24"/>
                <w:szCs w:val="24"/>
                <w:vertAlign w:val="baseline"/>
                <w:lang w:val="en-US" w:eastAsia="zh-CN"/>
              </w:rPr>
              <w:t>或者政府指定部门或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出租汽车车辆运营证核发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《巡游出租汽车经营服务管理规定》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《网络预约出租汽车经营服务管理暂行办法》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r>
              <w:rPr>
                <w:rFonts w:hint="default" w:ascii="仿宋_GB2312" w:hAnsi="仿宋_GB2312" w:eastAsia="仿宋_GB2312" w:cs="仿宋_GB2312"/>
                <w:b w:val="0"/>
                <w:bCs/>
                <w:color w:val="auto"/>
                <w:sz w:val="24"/>
                <w:szCs w:val="24"/>
                <w:vertAlign w:val="baseline"/>
                <w:lang w:val="en-US" w:eastAsia="zh-CN"/>
              </w:rPr>
              <w:t>或者政府指定部门或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港口岸线使用审批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《港口岸线使用审批管理办法》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水运建设项目设计文件审批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《中华人民共和国航道法》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《中华人民共和国航道管理条例》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《建设工程质量管理条例》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《建设工程勘察设计管理条例》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航道通航条件影响评价审核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《中华人民共和国航道法》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《航道通航条件影响评价审核管理办法》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，设区的市级交通运输局、县级交通运输局或市县（区）行政审批服务部门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375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水运工程建设项目竣工验收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《中华人民共和国航道法》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《中华人民共和国航道管理条例》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《港口工程建设管理规定》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《航道工程建设管理规定》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，设区的市级交通运输局、县级交通运输局或市县（区）行政审批服务部门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376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从事大陆与台湾、内地与港澳间海上运输业务许可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国内水路运输经营许可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《国内水路运输管理条例》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《国内水路运输管理规定》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省交通运输厅，设区的市级交通运输局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新增国内客船、危险品船运力审批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《国内水路运输管理条例》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《国内水路运输管理规定》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省交通运输厅，设区的市级交通运输局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379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经营国内船舶管理业务审批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《国内水路运输管理条例》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《国内水路运输辅助业管理规定》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港口经营许可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危险货物港口建设项目安全条件审查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《危险化学品安全管理条例》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《港口危险货物安全管理规定》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危险货物港口建设项目安全设施设计审查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《中华人民共和国安全生产法》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《港口危险货物安全管理规定</w:t>
            </w:r>
            <w:r>
              <w:rPr>
                <w:rFonts w:hint="eastAsia" w:ascii="仿宋_GB2312" w:hAnsi="仿宋_GB2312" w:eastAsia="仿宋_GB2312" w:cs="仿宋_GB2312"/>
                <w:b w:val="0"/>
                <w:bCs/>
                <w:color w:val="auto"/>
                <w:sz w:val="24"/>
                <w:szCs w:val="24"/>
                <w:vertAlign w:val="baseline"/>
                <w:lang w:val="en-US" w:eastAsia="zh-CN"/>
              </w:rPr>
              <w:t>》</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港口采掘、爆破施工作业许可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港口内进行危险货物的装卸、过驳作业许可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《中华人民共和国港口法》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《港口危险货物安全管理规定》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r>
              <w:rPr>
                <w:rFonts w:hint="eastAsia" w:ascii="仿宋_GB2312" w:hAnsi="仿宋_GB2312" w:eastAsia="仿宋_GB2312" w:cs="仿宋_GB2312"/>
                <w:b w:val="0"/>
                <w:bCs/>
                <w:color w:val="auto"/>
                <w:sz w:val="24"/>
                <w:szCs w:val="24"/>
                <w:vertAlign w:val="baseline"/>
                <w:lang w:val="en-US" w:eastAsia="zh-CN"/>
              </w:rPr>
              <w:t>，设区的市级、县级</w:t>
            </w:r>
            <w:r>
              <w:rPr>
                <w:rFonts w:hint="default" w:ascii="仿宋_GB2312" w:hAnsi="仿宋_GB2312" w:eastAsia="仿宋_GB2312" w:cs="仿宋_GB2312"/>
                <w:b w:val="0"/>
                <w:bCs/>
                <w:color w:val="auto"/>
                <w:sz w:val="24"/>
                <w:szCs w:val="24"/>
                <w:vertAlign w:val="baseline"/>
                <w:lang w:val="en-US" w:eastAsia="zh-CN"/>
              </w:rPr>
              <w:t>港口行政管理部门或</w:t>
            </w:r>
            <w:r>
              <w:rPr>
                <w:rFonts w:hint="eastAsia" w:ascii="仿宋_GB2312" w:hAnsi="仿宋_GB2312" w:eastAsia="仿宋_GB2312" w:cs="仿宋_GB2312"/>
                <w:b w:val="0"/>
                <w:bCs/>
                <w:color w:val="auto"/>
                <w:sz w:val="24"/>
                <w:szCs w:val="24"/>
                <w:vertAlign w:val="baseline"/>
                <w:lang w:val="en-US" w:eastAsia="zh-CN"/>
              </w:rPr>
              <w:t>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港口设施保安证书核发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《中华人民共和国港口设施保安规则》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省级交通运输（港口）部门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水运工程监理企业资质许可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《建设工程质量管理条例》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《公路水运工程监理企业资质管理规定》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经营性客运驾驶员从业资格认定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经营性货运驾驶员从业资格认定（除使用4500千克及以下普通货运车辆的驾驶人员外）</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出租汽车驾驶员客运资格证核发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default" w:ascii="仿宋_GB2312" w:hAnsi="仿宋_GB2312" w:eastAsia="仿宋_GB2312" w:cs="仿宋_GB2312"/>
                <w:b w:val="0"/>
                <w:bCs/>
                <w:color w:val="auto"/>
                <w:sz w:val="24"/>
                <w:szCs w:val="24"/>
                <w:vertAlign w:val="baseline"/>
                <w:lang w:val="en-US" w:eastAsia="zh-CN"/>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《出租汽车驾驶员从业资格管理规定》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《网络预约出租汽车经营服务管理暂行办法》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r>
              <w:rPr>
                <w:rFonts w:hint="default" w:ascii="仿宋_GB2312" w:hAnsi="仿宋_GB2312" w:eastAsia="仿宋_GB2312" w:cs="仿宋_GB2312"/>
                <w:b w:val="0"/>
                <w:bCs/>
                <w:color w:val="auto"/>
                <w:sz w:val="24"/>
                <w:szCs w:val="24"/>
                <w:vertAlign w:val="baseline"/>
                <w:lang w:val="en-US" w:eastAsia="zh-CN"/>
              </w:rPr>
              <w:t>或者政府指定部门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危险货物道路运输从业人员从业资格认定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《中华人民共和国道路运输条例》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《危险化学品安全管理条例》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《放射性物品运输安全管理条例》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危险化学品水路运输人员从业资格认定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《中华人民共和国安全生产法》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《危险化学品安全管理条例》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《危险货物水路运输从业人员考核和从业资格管理规定》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造价工程师（交通运输工程）注册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《中华人民共和国建筑法》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省交通运输厅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国际海上运输业务经营许可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w:t>
            </w:r>
            <w:r>
              <w:rPr>
                <w:rFonts w:hint="default" w:ascii="仿宋_GB2312" w:hAnsi="仿宋_GB2312" w:eastAsia="仿宋_GB2312" w:cs="仿宋_GB2312"/>
                <w:b w:val="0"/>
                <w:bCs/>
                <w:color w:val="auto"/>
                <w:sz w:val="24"/>
                <w:szCs w:val="24"/>
                <w:vertAlign w:val="baseline"/>
                <w:lang w:val="en-US" w:eastAsia="zh-CN"/>
              </w:rPr>
              <w:t>中华人民共和国国际海运条例》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对外劳务合作经营资格核准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《对外劳务合作管理条例》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省商务厅，海口市商务局、三亚市商务局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援外项目实施企业资格认定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pacing w:val="-11"/>
                <w:sz w:val="24"/>
                <w:szCs w:val="24"/>
                <w:vertAlign w:val="baseline"/>
                <w:lang w:val="en-US" w:eastAsia="zh-CN"/>
              </w:rPr>
              <w:t>《对外援助项目实施企业资格认定办法（试行）》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境内举办特定涉外经济技术展览会办展项目审批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《国务院对确需保留的行政审批项目设定行政许可的决定》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《在境内举办对外经济技术展览会管理暂行办法》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省商务厅（商务部委托省级商务主管部门实施部分办展项目审批，其他办展项目为初审）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限制进出口货物进出口许可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《中华人民共和国货物进出口管理条例》</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《机电产品自动进口许可实施办法》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省商务厅（商务部委托省级商务主管部门实施部分限制进出口货物进出口许可，其他货物为初审）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两用物项和技术进出口许可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《中华人民共和国货物进出口管理条例》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《中华人民共和国禁毒法》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省商务厅（商务部委托省级商务主管部门实施部分无需国际核查的易制毒化学品进出口许可，其他两用物项和技术为初审）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399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限制进出口货物的配额审批（初审）</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《中华人民共和国货物进出口管理条例》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进口关税配额审批（初审）</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货物进出口国营贸易许可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《中华人民共和国煤炭法》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《中华人民共和国货物进出口管理条例》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报废机动车回收企业资质认定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《报废机动车回收管理办法》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成品油零售经营资格审批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省商务厅、海口市商务局、三亚市商务局为审批，其他市县商务局为初审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限制进出口技术进出口许可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《中华人民共和国对外贸易法》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《中华人民共和国技术进出口管理条例》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《国务院关于第四批取消和调整行政审批项目的决定》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直销企业及其分支机构设立、变更审批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《直销管理条例》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台湾非企业经济组织在大陆设立常驻代表机构审批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赴台湾地区举办招商、办展、参展活动审批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省商务厅（初审）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省科技厅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实验动物生产、使用许可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《实验动物管理条例》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《实验动物质量管理办法》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《实验动物许可证管理办法（试行）》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省科技厅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外国人来华工作许可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《中华人民共和国出境入境管理法》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《中华人民共和国外国人入境出境管理条例》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林草种子生产经营许可证核发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《中华人民共和国种子法》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林草种子苗木进出口审批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《中华人民共和国种子法》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从事种子进出口业务的林草种子生产经营许可证核发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《中华人民共和国种子法》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《全国人民代表大会常务委员会关于授权国务院在中国（海南）自由贸易试验区暂时调整适用有关法律规定的决定》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国家重点保护林草种质资源采集、采伐审批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《中华人民共和国种子法》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从国外引进林草种子、苗木检疫和隔离试种审批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《植物检疫条例》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《植物检疫条例实施细则》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林草植物检疫证书核发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《植物检疫条例》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《植物检疫条例实施细则》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建设项目使用林地及在森林和野生动物类型国家级自然保护区建设审批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《中华人民共和国森林法》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《中华人民共和国森林法实施条例》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《森林和野生动物类型自然保护区管理办法》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《海南省自然保护区条例》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省林业局，市县政府，市县林业主管部门或市县（区）行政审批服务部门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建设项目使用草原审批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《中华人民共和国草原法》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林木采伐许可证核发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《中华人民共和国森林法》                                                                                                                                             《中华人民共和国森林法实施条例》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集体林木流转审批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《海南经济特区集体林地和林木流转规定》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市县林业主管部门或市县（区）行政审批服务部门，乡镇政府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进入自然保护区从事有关活动审批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《中华人民共和国自然保护区条例》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《森林和野生动物类型自然保护区管理办法》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《国务院关于第三批取消和调整行政审批项目的决定》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在国家级风景名胜区内修建缆车、索道等重大建设工程项目选址方案核准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《风景名胜区条例》                                                                                                                  《关于取消和调整一批行政审批项目等事项的决定》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在风景名胜区内从事建设、设置广告、举办大型游乐活动以及其他影响生态和景观活动许可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《风景名胜区条例》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风景名胜区管理机构、市县林业主管部门或市县（区）行政审批服务部门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省级风景名胜区详细规划的审批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《风景名胜区条例》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省级自然保护区设立、调整和更改自然保护区性质、范围、界限审核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《中华人民共和国自然保护区条例》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《海南省自然保护区条例》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海南热带雨林国家公园核心保护区建设项目的准入审查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《海南热带雨林国家公园条例（试行）》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省林业局（海南热带雨林国家公园管理局）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海南热带雨林国家公园一般控制区建设项目的准入审查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《海南热带雨林国家公园条例（试行）》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省林业局（海南热带雨林国家公园管理局）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进入海南热带雨林国家公园核心保护区开展相关活动的审批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《海南热带雨林国家公园条例（试行）》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省林业局（海南热带雨林国家公园管理局）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进入海南热带雨林国家公园一般控制区开展相关活动的审批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《海南热带雨林国家公园条例（试行）》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海南热带雨林国家公园管理局各分局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猎捕陆生野生动物审批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国家重点保护陆生野生动物人工繁育许可证核发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省级重点保护陆生野生动物人工繁育许可证核发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列入名录的非重点保护陆生野生动物人工繁育许可证核发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陆生野生动物及其制品经营许可证核发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出售、购买、利用国家重点保护陆生野生动物及其制品审批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出售、购买、利用列入名录的非国家重点保护陆生野生动物及其制品审批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陆生野生动物及其制品出省运输证明核发（承诺审批制）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《海南省实施〈中华人民共和国野生动物保护法〉办法》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外国人对国家重点保护陆生野生动物进行野外考察或在野外拍摄电影、录像审批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野生动植物进出口审批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《中华人民共和国野生动物保护法》                                                                                    《中华人民共和国野生植物保护条例》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《中华人民共和国濒危野生动植物进出口管理条例》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采集及出售、收购野生植物审批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《中华人民共和国野生植物保护条例》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森林草原防火期内在森林草原防火区野外用火审批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《森林防火条例》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森林草原防火期内在森林草原防火区爆破、勘察和施工等活动审批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《森林防火条例》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进入森林高火险区、草原防火管制区审批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《森林防火条例》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省林业局，市县林业主管部门或市县（区）行政审批服务部门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省税务局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增值税防伪税控系统最高开票限额审批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县级税务部门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生产、储存危险化学品建设项目安全条件审查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《危险化学品安全管理条例》                                     《危险化学品建设项目安全监督管理办法》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省应急管理厅，海口市、三亚市、儋州市（洋浦）应急管理部门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生产、储存危险化学品建设项目安全设施设计审查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《危险化学品建设项目安全监督管理办法》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省应急管理厅，海口市、三亚市、儋州市（洋浦）应急管理部门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石油天然气建设项目安全设施设计审查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《建设项目安全设施“三同时”监督管理办法》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《国家安全监管总局办公厅关于明确非煤矿山建设项目安全监管职责等事项的通知》</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矿山建设项目安全设施设计审查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《中华人民共和国安全生产法》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《建设项目安全设施“三同时”监督管理办法》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《中华人民共和国应急管理部公告》</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金属冶炼建设项目安全设施设计审查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《建设项目安全设施“三同时”监督管理办法》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《冶金企业和有色金属企业安全生产规定》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生产、储存烟花爆竹建设项目安全设施设计审查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《建设项目安全设施“三同时”监督管理办法》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矿山企业安全生产许可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《安全生产许可证条例》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《非煤矿矿山企业安全生产许可证实施办法》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石油天然气企业安全生产许可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《安全生产许可证条例》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《非煤矿矿山企业安全生产许可证实施办法》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第一类非药品类易制毒化学品生产许可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《中华人民共和国禁毒法》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《非药品类易制毒化学品生产、经营许可办法》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第一类非药品类易制毒化学品经营许可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《中华人民共和国禁毒法》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《易制毒化学品管理条例》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《非药品类易制毒化学品生产、经营许可办法》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危险化学品生产企业安全生产许可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《安全生产许可证条例》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《危险化学品安全管理条例》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《危险化学品生产企业安全生产许可证实施办法》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烟花爆竹生产企业安全生产许可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《安全生产许可证条例》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《烟花爆竹安全管理条例》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《烟花爆竹生产企业安全生产许可证实施办法》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特种作业人员职业资格认定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《特种作业人员安全技术培训考核管理规定》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省应急管理厅，儋州（洋浦）应急管理部门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矿山特种作业人员职业资格认定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《特种作业人员安全技术培训考核管理规定》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省应急管理厅，儋州（洋浦）应急管理部门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安全评价检测检验机构资质认定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《安全评价检测检验机构管理办法》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注册安全工程师注册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《中华人民共和国安全生产法》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《注册安全工程师管理规定》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《危险化学品经营许可证管理办法》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《烟花爆竹安全管理条例》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《烟花爆竹经营许可实施办法》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highlight w:val="none"/>
                <w:vertAlign w:val="baseline"/>
                <w:lang w:val="en-US" w:eastAsia="zh-CN" w:bidi="ar-SA"/>
              </w:rPr>
            </w:pPr>
            <w:r>
              <w:rPr>
                <w:rFonts w:hint="eastAsia" w:ascii="仿宋_GB2312" w:hAnsi="仿宋_GB2312" w:eastAsia="仿宋_GB2312" w:cs="仿宋_GB2312"/>
                <w:b w:val="0"/>
                <w:bCs/>
                <w:color w:val="auto"/>
                <w:sz w:val="24"/>
                <w:szCs w:val="24"/>
                <w:highlight w:val="none"/>
                <w:vertAlign w:val="baseline"/>
                <w:lang w:val="en-US" w:eastAsia="zh-CN"/>
              </w:rPr>
              <w:t>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省应急管理厅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危险化学品安全使用许可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《危险化学品安全管理条例》</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《危险化学品安全使用许可证实施办法》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设区的市级、县级应急管理部门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企业登记注册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《中华人民共和国公司法》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《中华人民共和国外商投资法》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《中华人民共和国合伙企业法》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《中华人民共和国个人独资企业法》                                                                                    《中华人民共和国市场主体登记管理条例》                                                                      《中国（海南）自由贸易试验区商事登记管理条例》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个体工商户登记注册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《个体工商户条例》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《中华人民共和国市场主体登记管理条例》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《中国（海南）自由贸易试验区商事登记管理条例》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农民专业合作社登记注册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《中华人民共和国农民专业合作社法》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《中华人民共和国市场主体登记管理条例》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《中国（海南）自由贸易试验区商事登记管理条例》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外国企业常驻代表机构登记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《外国企业常驻代表机构登记管理条例》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外国（地区）企业在中国境内从事生产经营活动核准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《外国（地区）企业在中国境内从事生产经营活动登记管理办法》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《中华人民共和国市场主体登记管理条例》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《中国（海南）自由贸易试验区商事登记管理条例》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食盐定点生产企业审批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《食盐专营办法》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食盐定点批发企业审批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《食盐专营办法》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保健食品广告审查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《中华人民共和国食品安全法》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《药品、医疗器械、保健食品、特殊医学用途配方食品广告审查管理暂行办法》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特殊医学用途配方食品广告审查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《中华人民共和国食品安全法》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《药品、医疗器械、保健食品、特殊医学用途配方食品广告审查管理暂行办法》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《中华人民共和国食品安全法》                                                                                             《食品生产许可管理办法》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省市场监管局，市县市场监管局或市县（区）行政审批服务部门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食品添加剂生产许可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《中华人民共和国食品安全法》                                                                                           《食品生产许可管理办法》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市县市场监管局或市县（区）行政审批服务部门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食品经营许可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《中华人民共和国食品安全法》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《食品经营许可管理办法》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市县市场监管局或市县（区）行政审批服务部门，乡镇政府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重要工业产品生产许可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《中华人民共和国工业生产许可证管理条例》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《中华人民共和国食品安全法》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省市场监管局，海口市市场监管局、三亚市市场监管局、儋州市市场监管局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检验检测机构资质认定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《中华人民共和国计量法》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《中华人民共和国认证认可条例》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《中华人民共和国食品安全法》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《医疗器械监督管理条例》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《中华人民共和国计量法实施细则》</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《检验检测机构资质认定管理办法》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省市场监管局，海口市市场监管局、三亚市市场监管局、儋州市市场监管局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计量标准器具核准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《中华人民共和国计量法》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《中华人民共和国计量法实施细则》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省市场监管局，市县市场监管局，海口国家高新技术产业开发区、海口综合保税区、文昌国际航天城园区管理部门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承担国家法定计量检定机构任务授权</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《中华人民共和国计量法》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《中华人民共和国计量法实施细则》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479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计量器具型式批准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《中华人民共和国计量法》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《中华人民共和国计量法实施细则》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省市场监管局，海口市市场监管局、三亚市市场监管局、儋州市市场监管局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注册计量师注册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《中华人民共和国计量法》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《中华人民共和国计量法实施细则》                                                                                                 《注册计量师职业资格制度规定》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特种设备检验、检测机构核准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《特种设备安全监察条例》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特种设备检验、检测人员资格认定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《特种设备安全监察条例》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特种设备生产单位许可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《特种设备安全监察条例》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移动式压力容器、气瓶充装许可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《特种设备安全监察条例》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省市场监管局，海口市市场监管局、三亚市市场监管局、儋州市市场监管局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特种设备使用登记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                                                                                                   《特种设备安全监察条例》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市县市场监管局或市县（区）行政审批服务部门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省市场监管局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特种设备安全管理和作业人员资格认定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《中华人民共和国特种设备安全法》                                                                                              《特种设备安全监察条例》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《特种设备作业人员监督管理办法》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市县市场监管局或市县（区）行政审批服务部门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Cs/>
                <w:i w:val="0"/>
                <w:color w:val="auto"/>
                <w:kern w:val="2"/>
                <w:sz w:val="24"/>
                <w:szCs w:val="24"/>
                <w:u w:val="none"/>
                <w:lang w:val="en-US" w:eastAsia="zh-CN" w:bidi="ar"/>
              </w:rPr>
              <w:t>药品上市注册审批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《药品注册管理办法》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境外生产药品上市许可（含一次性进口）</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《中华人民共和国药品管理法实施条例》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《药品进口管理办法》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进口药品（包括进口药品、进口药材、临时进口药品）注册审批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《进口药材管理办法》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Cs/>
                <w:i w:val="0"/>
                <w:color w:val="auto"/>
                <w:kern w:val="2"/>
                <w:sz w:val="24"/>
                <w:szCs w:val="24"/>
                <w:u w:val="none"/>
                <w:lang w:val="en-US" w:eastAsia="zh-CN" w:bidi="ar"/>
              </w:rPr>
              <w:t>中药保护品种审批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《中药品种保护条例》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省药监局负责</w:t>
            </w:r>
            <w:r>
              <w:rPr>
                <w:rFonts w:hint="eastAsia" w:ascii="仿宋_GB2312" w:hAnsi="仿宋_GB2312" w:eastAsia="仿宋_GB2312" w:cs="仿宋_GB2312"/>
                <w:bCs/>
                <w:i w:val="0"/>
                <w:color w:val="auto"/>
                <w:kern w:val="2"/>
                <w:sz w:val="24"/>
                <w:szCs w:val="24"/>
                <w:u w:val="none"/>
                <w:lang w:val="en-US" w:eastAsia="zh-CN" w:bidi="ar"/>
              </w:rPr>
              <w:t>中药品种保护初审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第一类中的药品类易制毒化学品生产许可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《易制毒化学品管理条例》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麻醉药品、精神药品生产企业许可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放射性药品生产企业审批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《放射性药品管理办法》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放射性药品经营企业审批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《放射性药品管理办法》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医疗单位使用放射性药品许可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《放射性药品管理办法》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药品批发企业经营许可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《中华人民共和国药品管理法》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《药品经营许可证管理办法》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药品批发企业经营蛋白同化制剂、肽类激素审批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《反兴奋剂条例》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全国性批发企业向医疗机构销售麻醉药品和第一类精神药品、区域性批发企业跨省级行政区域向医疗机构销售麻醉药品和第一类精神药品许可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499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区域性批发企业需就近向其他省、自治区、直辖市行政区域内的取得麻醉药品和第一类精神药品使用资格的医疗机构销售麻醉药品和第一类精神药品的审批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区域性批发企业从定点生产企业购买麻醉药品、第一类精神药品审批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第一类中的药品类易制毒化学品经营许可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《易制毒化学品管理条例》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麻醉药品、精神药品批发企业审批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第二类精神药品零售业务审批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蛋白同化制剂、肽类激素进出口审批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《反兴奋剂条例》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麻醉药品、精神药品购买审批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科研和教学用毒性药品购买审批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《医疗用毒性药品管理办法》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第一类中的药品类易制毒化学品购买许可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《易制毒化学品管理条例》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Cs/>
                <w:i w:val="0"/>
                <w:color w:val="auto"/>
                <w:kern w:val="2"/>
                <w:sz w:val="24"/>
                <w:szCs w:val="24"/>
                <w:u w:val="none"/>
                <w:lang w:val="en-US" w:eastAsia="zh-CN" w:bidi="ar-SA"/>
              </w:rPr>
            </w:pPr>
            <w:r>
              <w:rPr>
                <w:rFonts w:hint="eastAsia" w:ascii="仿宋_GB2312" w:hAnsi="仿宋_GB2312" w:eastAsia="仿宋_GB2312" w:cs="仿宋_GB2312"/>
                <w:bCs/>
                <w:i w:val="0"/>
                <w:color w:val="auto"/>
                <w:kern w:val="2"/>
                <w:sz w:val="24"/>
                <w:szCs w:val="24"/>
                <w:u w:val="none"/>
                <w:lang w:val="en-US" w:eastAsia="zh-CN" w:bidi="ar"/>
              </w:rPr>
              <w:t>医疗机构配制制剂许可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《医疗机构制剂配制监督管理办法（试行）》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Cs/>
                <w:i w:val="0"/>
                <w:color w:val="auto"/>
                <w:kern w:val="2"/>
                <w:sz w:val="24"/>
                <w:szCs w:val="24"/>
                <w:u w:val="none"/>
                <w:lang w:val="en-US" w:eastAsia="zh-CN" w:bidi="ar-SA"/>
              </w:rPr>
            </w:pPr>
            <w:r>
              <w:rPr>
                <w:rFonts w:hint="eastAsia" w:ascii="仿宋_GB2312" w:hAnsi="仿宋_GB2312" w:eastAsia="仿宋_GB2312" w:cs="仿宋_GB2312"/>
                <w:bCs/>
                <w:i w:val="0"/>
                <w:color w:val="auto"/>
                <w:kern w:val="2"/>
                <w:sz w:val="24"/>
                <w:szCs w:val="24"/>
                <w:u w:val="none"/>
                <w:lang w:val="en-US" w:eastAsia="zh-CN" w:bidi="ar"/>
              </w:rPr>
              <w:t>医疗机构配制制剂品种注册审批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《中华人民共和国药品管理法》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《医疗机构制剂注册管理办法（试行）》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Cs/>
                <w:i w:val="0"/>
                <w:color w:val="auto"/>
                <w:kern w:val="2"/>
                <w:sz w:val="24"/>
                <w:szCs w:val="24"/>
                <w:u w:val="none"/>
                <w:lang w:val="en-US" w:eastAsia="zh-CN" w:bidi="ar-SA"/>
              </w:rPr>
            </w:pPr>
            <w:r>
              <w:rPr>
                <w:rFonts w:hint="eastAsia" w:ascii="仿宋_GB2312" w:hAnsi="仿宋_GB2312" w:eastAsia="仿宋_GB2312" w:cs="仿宋_GB2312"/>
                <w:bCs/>
                <w:i w:val="0"/>
                <w:color w:val="auto"/>
                <w:kern w:val="2"/>
                <w:sz w:val="24"/>
                <w:szCs w:val="24"/>
                <w:u w:val="none"/>
                <w:lang w:val="en-US" w:eastAsia="zh-CN" w:bidi="ar"/>
              </w:rPr>
              <w:t>医疗机构配制制剂调剂审批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《中华人民共和国药品管理法》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《中华人民共和国药品管理法实施条例》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《医疗机构制剂注册管理办法（试行）》</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省药监局（医疗机构制剂省内调剂审批和跨省调剂初审）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第二、三类医疗器械生产许可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《医疗器械监督管理条例》</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医疗器械注册审批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《医疗器械监督管理条例》</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《医疗器械生产监督管理办法》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化妆品生产许可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《化妆品监督管理条例》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《化妆品生产经营监督管理办法》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515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药品广告审批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《药品、医疗器械、保健食品、特殊医学用途配方配方食品广告审查管理暂行办法》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医疗器械广告审查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《中华人民共和国广告法》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《药品、医疗器械、保健食品、特殊医学用途配方配方食品广告审查管理暂行办法》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执业药师注册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省药监局，海口市市场监管局、三亚市市场监管局、洋浦经济开发区市场监管局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药品零售企业经营许可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《中华人民共和国药品管理法》                                                                                                                                                           《药品经营许可证管理办法》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海口市、三亚市市场监管局、儋州市市场监管局、洋浦经济开发区市场监管局；其余市县均为行政审批服务部门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第三类医疗器械经营许可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《医疗器械监督管理条例》</w:t>
            </w:r>
          </w:p>
          <w:p>
            <w:pPr>
              <w:keepNext w:val="0"/>
              <w:keepLines w:val="0"/>
              <w:widowControl/>
              <w:numPr>
                <w:ilvl w:val="0"/>
                <w:numId w:val="0"/>
              </w:numPr>
              <w:suppressLineNumbers w:val="0"/>
              <w:ind w:left="0" w:leftChars="0" w:firstLine="0" w:firstLineChars="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《医疗器械经营监督管理办法》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三亚市、儋州市、东方市、澄迈县、屯昌县为市场监管局;临高县、保亭黎族苗族自治县、陵水黎族自治县、琼海市、万宁市、琼中黎族苗族自治县、五指山市、白沙黎族自治县、昌江黎族自治县、定安县、文昌市、乐东黎族自治县为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麻醉药品、精神药品邮寄许可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海口市市场监管局、儋州市市场监管局、洋浦经济开发区市场监管局；其余市县为行政审批服务局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麻醉药品、第一类精神药品运输许可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《麻醉药品和精神药品管理条例》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海口市市场监管局、洋浦经济开发区市场监管局；其余市县均为行政审批服务局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医疗机构因临床急需进口少量药品审批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《中华人民共和国药品管理法》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《国务院关于在海南博鳌乐城国际医疗旅游先行区暂时调整实施〈中华人民共和国药品管理法实施条例〉有关规定的决定》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省药监局，博鳌乐城国际先行区医疗药品监督管理局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医疗机构因临床急需进口少量第二、三类医疗器械审批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《医疗器械监督管理条例》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《国务院关于在海南博鳌乐城国际医疗旅游先行区暂时实施〈医疗器械监督管理条例〉有关规定的决定》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省药监局，博鳌乐城国际先行区医疗药品监督管理局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524</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筹备设立宗教活动场所审批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省宗教事务局（由设区的市级级、县级宗教部门初审）；设区的市级宗教部门（由县宗教部门初审）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525</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在华外国人集体进行宗教活动临时地点审批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526</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邀请以其他身份入境的外国宗教教职人员讲经、讲道审批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527</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编印、发送宗教内部资料性出版物或者印刷其他宗教用品审批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《印刷业管理条例》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528</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在宗教活动场所内改建或者新建建筑物审批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省宗教事务局（由设区的市级级、县级宗教部门初审）；设区的市级宗教部门（由县级宗教部门初审）；县宗教工作部门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529</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举行大型宗教活动审批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省宗教事务局，设区的市级宗教部门会同公安局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530</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宗教院校设立、变更、合并、分设、终止许可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部分由省宗教事务局初审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531</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外国人携带用于宗教文化学术交流的宗教用品入境审批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《宗教事务部分行政许可项目实施办法》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532</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宗教团体成立、变更、注销前审批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省宗教事务局,市县宗教工作部门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533</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开展宗教教育培训许可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省宗教事务局，设区的市级宗教工作部门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534</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从事互联网宗教信息服务审批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535</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宗教团体、宗教院校、宗教活动场所接受境外组织和个人捐赠审批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国家宗教局；省宗教事务局，设区的市级、县宗教工作部门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536</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宗教临时活动地点审批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县级宗教工作部门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537</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省宗教事务局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在寺观教堂内修建大型露天宗教造像审批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《宗教事务条例》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部分由省宗教事务局初审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538</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省委统战部</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省公安厅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华侨回国定居审批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《中华人民共和国出境入境管理法》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市县侨务办公室、市县公安局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539</w:t>
            </w:r>
          </w:p>
        </w:tc>
        <w:tc>
          <w:tcPr>
            <w:tcW w:w="1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省委统战部</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在境内举办华侨、外籍华人国际性联谊活动审批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中共海南省委机构编制委员会办公室</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事业单位登记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《事业单位登记管理暂行条例》</w:t>
            </w:r>
          </w:p>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《事业单位登记管理暂行条例实施细则》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省、市、县级事业单位登记管理局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省网信办</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Cs/>
                <w:i w:val="0"/>
                <w:color w:val="auto"/>
                <w:kern w:val="2"/>
                <w:sz w:val="24"/>
                <w:szCs w:val="24"/>
                <w:u w:val="none"/>
                <w:lang w:val="en-US" w:eastAsia="zh-CN" w:bidi="ar"/>
              </w:rPr>
              <w:t>互联网新闻信息服务许可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Cs/>
                <w:i w:val="0"/>
                <w:color w:val="auto"/>
                <w:kern w:val="2"/>
                <w:sz w:val="24"/>
                <w:szCs w:val="24"/>
                <w:u w:val="none"/>
                <w:lang w:val="en-US" w:eastAsia="zh-CN" w:bidi="ar"/>
              </w:rPr>
              <w:t>《国务院对确需保留的行政审批项目设定行政许可的决定》</w:t>
            </w:r>
            <w:r>
              <w:rPr>
                <w:rFonts w:hint="eastAsia" w:ascii="仿宋_GB2312" w:hAnsi="仿宋_GB2312" w:eastAsia="仿宋_GB2312" w:cs="仿宋_GB2312"/>
                <w:bCs/>
                <w:i w:val="0"/>
                <w:color w:val="auto"/>
                <w:kern w:val="2"/>
                <w:sz w:val="24"/>
                <w:szCs w:val="24"/>
                <w:u w:val="none"/>
                <w:lang w:val="en-US" w:eastAsia="zh-CN" w:bidi="ar"/>
              </w:rPr>
              <w:br w:type="textWrapping"/>
            </w:r>
            <w:r>
              <w:rPr>
                <w:rFonts w:hint="eastAsia" w:ascii="仿宋_GB2312" w:hAnsi="仿宋_GB2312" w:eastAsia="仿宋_GB2312" w:cs="仿宋_GB2312"/>
                <w:bCs/>
                <w:i w:val="0"/>
                <w:color w:val="auto"/>
                <w:kern w:val="2"/>
                <w:sz w:val="24"/>
                <w:szCs w:val="24"/>
                <w:u w:val="none"/>
                <w:lang w:val="en-US" w:eastAsia="zh-CN" w:bidi="ar"/>
              </w:rPr>
              <w:t>《互联网新闻信息服务管理规定》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Cs/>
                <w:i w:val="0"/>
                <w:color w:val="auto"/>
                <w:kern w:val="2"/>
                <w:sz w:val="24"/>
                <w:szCs w:val="24"/>
                <w:u w:val="none"/>
                <w:lang w:val="en-US" w:eastAsia="zh-CN" w:bidi="ar"/>
              </w:rPr>
              <w:t>省网信办（部分由省网信办初审）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保税仓库设立审批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《中华人民共和国海关法》                                                                                             《中华人民共和国海关对保税仓库及所存货物的管理规定》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直属海关（由所在地主管海关受理）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出口监管仓库设立审批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《中华人民共和国海关法》                                                                                             《中华人民共和国海关对出口监管仓库及所存货物的管理规定》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直属海关（由所在地主管海关受理）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保税物流中心设立审批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《中华人民共和国海关法》                                                                                           《中华人民共和国海关对保税物流中心（A型）的暂行管理办法》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直属海关（由所在地主管海关受理）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海关监管货物仓储企业注册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《中华人民共和国海关法》                                                                                           《中华人民共和国海关监管区管理暂行办法》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直属海关、隶属海关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过境动物、进境特定动植物及其产品检疫审批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《中华人民共和国进出境动植物检疫法》                                                                 《中华人民共和国进出境动植物检疫法实施条例》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《进境动植物检疫审批管理办法》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《进境动物遗传物质检疫管理办法》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出境特定动植物及其产品和其他检疫物的生产、加工、存放单位注册登记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《中华人民共和国进出境动植物检疫法实施条例》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《出境水果检验检疫监督管理办法》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《出境竹木草制品检疫管理办法》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《出境水生动物检验检疫监督管理办法》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《进出境非食用动物产品检验检疫监督管理办法》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《进出口饲料和饲料添加剂检验检疫监督管理办法》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《供港澳活猪检验检疫管理办法》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《供港澳活牛检验检疫管理办法》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《供港澳活羊检验检疫管理办法》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《供港澳活禽检验检疫管理办法》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《进出境粮食检验检疫监督管理办法》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进出境动植物检疫除害处理单位核准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《中华人民共和国进出境动植物检疫法实施条例》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《出入境检疫处理单位和人员管理办法》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特殊物品出入境卫生检疫审批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《中华人民共和国国境卫生检疫法实施细则》                                                               《出入境特殊物品卫生检疫管理规定》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海口海关</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国境口岸卫生许可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《中华人民共和国国境卫生检疫法》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 xml:space="preserve">《中华人民共和国国境卫生检疫法实施细则》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《中华人民共和国食品安全法》                                                                                    《中华人民共和国国境口岸卫生监督办法》                                                                    《国境口岸食品卫生监督管理规定》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直属海关、隶属海关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省地方金融监管局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设立典当行及分支机构审批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《中国银行保险监督管理委员会职能配置、内设机构和人员编制规定》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省地方金融监管局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省地方金融监管局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融资担保公司设立、合并、分立、减少注册资本及跨省设立分支机构审批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《融资担保公司监督管理条例》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省地方金融监管局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非经营性互联网信息服务核准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《互联网信息服务管理办法》                                                                                                             《非经营性互联网信息服务备案管理办法》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554</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c>
          <w:tcPr>
            <w:tcW w:w="27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电信业务经营许可</w:t>
            </w:r>
          </w:p>
        </w:tc>
        <w:tc>
          <w:tcPr>
            <w:tcW w:w="51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《中华人民共和国电信条例》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《电信业务经营许可管理办法》                                                                                                                 《互联网信息服务管理办法》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设立互联网域名注册服务机构审批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《互联网域名管理办法》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电信网码号资源使用和调整审批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《中华人民共和国电信条例》 </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《电信网码号资源管理办法》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通信工程施工企业主要负责人、项目负责人和专职安全生产管理人员安全生产考核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 xml:space="preserve">《中华人民共和国安全生产法》                                                                                                          《建设工程安全生产管理条例》                                                                                   </w:t>
            </w:r>
            <w:r>
              <w:rPr>
                <w:rFonts w:hint="eastAsia" w:ascii="仿宋_GB2312" w:hAnsi="仿宋_GB2312" w:eastAsia="仿宋_GB2312" w:cs="仿宋_GB2312"/>
                <w:b w:val="0"/>
                <w:bCs/>
                <w:color w:val="auto"/>
                <w:sz w:val="24"/>
                <w:szCs w:val="24"/>
                <w:vertAlign w:val="baseline"/>
                <w:lang w:val="en-US" w:eastAsia="zh-CN"/>
              </w:rPr>
              <w:br w:type="textWrapping"/>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省委军民融合办</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国防计量技术机构设置审批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《国防计量监督管理条例》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省委军民融合办（省国防科工办）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559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省委军民融合办</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应建防空地下室的民用建筑项目报建审批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《中华人民共和国人民防空法》                                                                                       《中共中央 国务院 中央军委关于加强人民防空工作的决定》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市县人防办或市县（区）行政审批服务部门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省委军民融合办</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拆除人民防空工程审批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《中华人民共和国人民防空法》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市县人防办或市县（区）行政审批服务部门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省统计局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涉外社会调查项目审批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《中华人民共和国统计法》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《中华人民共和国统计法实施条例》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《涉外调查管理办法》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省统计局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涉外统计调查机构资格认定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《中华人民共和国统计法》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《中华人民共和国统计法实施条例》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《涉外调查管理办法》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水利基建项目初步设计文件审批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洪水影响评价类审批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《中华人民共和国水法》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《中华人民共和国防洪法》                                                                                                                          《中华人民共和国水文条例》                                                                                        《中华人民共和国河道管理条例》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农村集体经济组织修建水库审批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大中型水利水电工程移民安置规划审核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《大中型水利水电工程建设征地补偿和移民安置条例》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取水许可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《中华人民共和国水法》                                                                                                                                                                                            《取水许可和水资源费征收管理条例》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河道采砂许可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《中华人民共和国水法》</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《中华人民共和国河道管理条例》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市县（区）行政审批服务部门或水行政主管部门或营商环境建设局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569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河道管理范围内特定活动审批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《中华人民共和国河道管理条例》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城市建设填堵水域、废除围堤审批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《中华人民共和国防洪法》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市县政府（市县水务局承办）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围垦河道审核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《中华人民共和国防洪法》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省政府（由省水务厅承办）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生产建设项目水土保持方案审批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《中华人民共和国水土保持法》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占用农业灌溉水源、灌排工程设施审批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《国务院关于取消和下放一批行政审批项目的决定》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《农田水利条例》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利用堤顶、戗台兼做公路审批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《中华人民共和国河道管理条例》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坝顶兼做公路审批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《水库大坝安全管理条例》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大坝管理和保护范围内修建码头、渔塘许可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《水库大坝安全管理条例》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改变水利工程设施用途审批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《海南经济特区水条例》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color w:val="auto"/>
                <w:kern w:val="2"/>
                <w:sz w:val="24"/>
                <w:szCs w:val="24"/>
                <w:vertAlign w:val="baseline"/>
                <w:lang w:val="en" w:eastAsia="zh-CN" w:bidi="ar-SA"/>
              </w:rPr>
            </w:pPr>
            <w:r>
              <w:rPr>
                <w:rFonts w:hint="eastAsia" w:ascii="仿宋_GB2312" w:hAnsi="仿宋_GB2312" w:eastAsia="仿宋_GB2312" w:cs="仿宋_GB2312"/>
                <w:b w:val="0"/>
                <w:bCs/>
                <w:color w:val="auto"/>
                <w:sz w:val="24"/>
                <w:szCs w:val="24"/>
                <w:vertAlign w:val="baseline"/>
                <w:lang w:val="en-US" w:eastAsia="zh-CN"/>
              </w:rPr>
              <w:t>水库降等、报废审批</w:t>
            </w:r>
            <w:r>
              <w:rPr>
                <w:rFonts w:hint="default" w:ascii="仿宋_GB2312" w:hAnsi="仿宋_GB2312" w:eastAsia="仿宋_GB2312" w:cs="仿宋_GB2312"/>
                <w:b w:val="0"/>
                <w:bCs/>
                <w:color w:val="auto"/>
                <w:sz w:val="24"/>
                <w:szCs w:val="24"/>
                <w:vertAlign w:val="baseline"/>
                <w:lang w:val="en" w:eastAsia="zh-CN"/>
              </w:rPr>
              <w:t>[</w:t>
            </w:r>
            <w:r>
              <w:rPr>
                <w:rFonts w:hint="eastAsia" w:ascii="仿宋_GB2312" w:hAnsi="仿宋_GB2312" w:eastAsia="仿宋_GB2312" w:cs="仿宋_GB2312"/>
                <w:b w:val="0"/>
                <w:bCs/>
                <w:color w:val="auto"/>
                <w:sz w:val="24"/>
                <w:szCs w:val="24"/>
                <w:vertAlign w:val="baseline"/>
                <w:lang w:val="en-US" w:eastAsia="zh-CN"/>
              </w:rPr>
              <w:t>小（2）型水库</w:t>
            </w:r>
            <w:r>
              <w:rPr>
                <w:rFonts w:hint="default" w:ascii="仿宋_GB2312" w:hAnsi="仿宋_GB2312" w:eastAsia="仿宋_GB2312" w:cs="仿宋_GB2312"/>
                <w:b w:val="0"/>
                <w:bCs/>
                <w:color w:val="auto"/>
                <w:sz w:val="24"/>
                <w:szCs w:val="24"/>
                <w:vertAlign w:val="baseline"/>
                <w:lang w:val="en" w:eastAsia="zh-CN"/>
              </w:rPr>
              <w:t>]</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《水库降等与报废管理办法》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579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水工程维修、报废和降级审批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《水库降等与报废管理办法（试行）》</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《海南经济特区水条例》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国家基本水文测站设立和调整审批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《中华人民共和国水文条例》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造价工程师（水利工程）注册</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《中华人民共和国建筑法》                                                                                                                                    《国家职业资格目录（2021年版）》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水利工程质量检测单位资质认定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p>
            <w:pPr>
              <w:keepNext w:val="0"/>
              <w:keepLines w:val="0"/>
              <w:widowControl/>
              <w:numPr>
                <w:ilvl w:val="0"/>
                <w:numId w:val="0"/>
              </w:numPr>
              <w:suppressLineNumbers w:val="0"/>
              <w:ind w:left="0" w:leftChars="0" w:firstLine="0" w:firstLineChars="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《建设工程质量管理条例》                                                                                 《水利工程质量检测管理规定》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城镇污水排入排水管网许可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《城镇排水与污水处理条例》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拆除、改动、迁移城市公共供水设施审核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《城市供水条例》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《海南省城乡供水管理条例》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拆除、改动城镇排水与污水处理设施审核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《城镇排水与污水处理条例》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省水务厅</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由于工程施工、设备维修等原因确需停止供水的审批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《城市供水条例》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《海南省城乡供水管理条例》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市县（区）行政审批服务部门或水行政主管部门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武器装备科研生产单位保密资格认定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《中华人民共和国保守国家秘密法》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《中华人民共和国保守国家秘密法实施条例》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《武器装备科研生产单位保密资格认定办法》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省国家保密局会同省国防科工办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涉密信息系统集成资质认定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《中华人民共和国保守国家秘密法》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《中华人民共和国保守国家秘密法实施条例》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《涉密信息系统集成资质管理办法》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589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国家秘密载体制作、复制、维修、销毁资质认定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《中华人民共和国保守国家秘密法》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《中华人民共和国保守国家秘密法实施条例》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《国家秘密载体印制资质管理办法》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省国家保密局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从事海员外派业务审批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《对外劳务合作管理条例》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《中华人民共和国海员外派管理规定》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在内河通航水域载运、拖带超重、超长、超高、超宽、半潜物体或者拖放竹、木等物体许可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《中华人民共和国内河交通安全管理条例》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沿海专用航标设置、撤除、位置移动和其他状况改变审批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《中华人民共和国航标条例》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《中华人民共和国航道管理条例》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船舶油污损害民事责任保险证书或者财务保证证书核发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《防治船舶污染海洋环境管理条例》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直属海事局、分支海事局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船舶进行散装液体污染危害性货物或者危险货物过驳作业许可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《中华人民共和国水污染防治法》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《中华人民共和国海洋环境保护法》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《中华人民共和国内河交通安全管理条例》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《防治船舶污染海洋环境管理条例》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船舶载运污染危害性货物或者危险货物进出港口许可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《中华人民共和国海洋环境保护法》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《中华人民共和国内河交通安全管理条例》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《防治船舶污染海洋环境管理条例》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海域或者内河通航水域、岸线施工作业许可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《中华人民共和国内河交通安全管理条例》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国际航行船舶进出口岸许可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《国际航行船舶进出中华人民共和国口岸检查办法》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船舶国籍登记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《中华人民共和国船舶登记条例》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599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航运公司安全营运与防污染能力符合证明和船舶安全管理证书核发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《防治船舶污染海洋环境管理条例》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危险化学品水路运输人员从业资格认定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《中华人民共和国安全生产法》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《危险化学品安全管理条例》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《危险货物水路运输从业人员考核和从业资格管理规定》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船员适任证书核发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《中华人民共和国海上交通安全法》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《中华人民共和国船员条例》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直属海事局、分支海事局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海南海事局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海员证核发</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《中华人民共和国护照法》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《中华人民共和国出境入境管理法》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《中华人民共和国船员条例》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《国家职业资格目录（2021年版）》</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直属海事局、部分分支海事局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快递业务经营许可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《中华人民共和国邮政法》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《快递暂行条例》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邮政企业撤销普遍服务营业场所审批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《中华人民共和国邮政法》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省邮政管理局，设区的市级</w:t>
            </w:r>
            <w:r>
              <w:rPr>
                <w:rFonts w:hint="default" w:ascii="仿宋_GB2312" w:hAnsi="仿宋_GB2312" w:eastAsia="仿宋_GB2312" w:cs="仿宋_GB2312"/>
                <w:b w:val="0"/>
                <w:bCs/>
                <w:color w:val="auto"/>
                <w:sz w:val="24"/>
                <w:szCs w:val="24"/>
                <w:vertAlign w:val="baseline"/>
                <w:lang w:val="en-US" w:eastAsia="zh-CN"/>
              </w:rPr>
              <w:t>邮政管理部门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邮政企业停限办普遍服务和特殊服务业务审批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《中华人民共和国邮政法》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省邮政管理局，设区的市级</w:t>
            </w:r>
            <w:r>
              <w:rPr>
                <w:rFonts w:hint="default" w:ascii="仿宋_GB2312" w:hAnsi="仿宋_GB2312" w:eastAsia="仿宋_GB2312" w:cs="仿宋_GB2312"/>
                <w:b w:val="0"/>
                <w:bCs/>
                <w:color w:val="auto"/>
                <w:sz w:val="24"/>
                <w:szCs w:val="24"/>
                <w:vertAlign w:val="baseline"/>
                <w:lang w:val="en-US" w:eastAsia="zh-CN"/>
              </w:rPr>
              <w:t>邮政管理部门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经营进出境邮政通信业务审批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仿印邮票图案审批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《中华人民共和国邮政法》</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《中华人民共和国邮政法实施细则》</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雷电防护装置检测单位资质认定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《气象灾害防御条例》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609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气象台站迁建审批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《中华人民共和国气象法》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《气象设施和气象探测环境保护条例》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新建、扩建、改建建设工程避免危害气象探测环境审批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《中华人民共和国气象法》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《气象设施和气象探测环境保护条例》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升放无人驾驶自由气球、系留气球单位资质认定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升放无人驾驶自由气球或者系留气球活动审批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《通用航空飞行管制条例》</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《国务院关于第六批取消和调整行政审批项目的决定》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雷电防护装置设计审核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《气象灾害防御条例》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省气象局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雷电防护装置竣工验收</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《气象灾害防御条例》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省地震局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重大工程抗震设防要求审定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《中华人民共和国防震减灾法》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《地震安全性评价管理条例》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烟草制品生产企业设立、分立、合并、撤销审批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《中华人民共和国烟草专卖法》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烟草专卖品生产企业许可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设立烟叶收购站（点）审批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海口市烟草专卖局、三亚市烟草专卖局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619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烟草专卖品批发企业许可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烟草专卖零售许可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市县烟草专卖局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烟草专卖品运输许可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《中华人民共和国烟草专卖法》</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《中华人民共和国烟草专卖法实施条例》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省烟草专卖局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商业银行、信用社代理支库业务审批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人民银行海口中心支行（由地市中心支行受理）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国库集中收付代理银行资格认定</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人民银行海口中心支行及辖区各市县分支机构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人民币图样使用审批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《中华人民共和国人民币管理条例》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黄金及其制品进出口审批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《黄金及黄金制品进出口管理办法》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人民银行海口中心支行（由设区的市级级以上分支机构受理）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银行账户开户许可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《国务院关于取消和下放一批行政许可事项的决定》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人民银行海口中心支行及辖区各市县分支机构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外资银行董事、高级管理人员、首席代表任职资格核准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《中华人民共和国外资银行管理条例实施细则》                                                                                                                                                  《中国银保监会外资银行行政许可事项实施办法》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外资银行营业性机构及其分支机构设立、变更、终止以及业务范围审批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《中华人民共和国外资银行管理条例实施细则》                                                                                                                                                  《中国银保监会外资银行行政许可事项实施办法》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629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外国银行代表处设立、变更、终止审批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《中华人民共和国外资银行管理条例实施细则》                                                                                                                                                  《中国银保监会外资银行行政许可事项实施办法》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中资银行业金融机构及非银行金融机构董事和高级管理人员任职资格核准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《中国银保监会中资商业银行行政许可事项实施办法》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商业银行、政策性银行、金融资产管理公司对外从事股权投资审批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《中国银保监会中资商业银行行政许可事项实施办法》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中资银行业金融机构及其分支机构设立、变更、终止以及业务范围审批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《中国银保监会中资商业银行行政许可事项实施办法》                                                          《中国银保监会农村中小银行机构行政许可事项实施办法》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非银行金融机构及其分支机构设立、变更、终止以及业务范围审批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《信托公司行政许可事项实施办法》                                                                                 《非银行金融机构行政许可事项实施办法》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保险公司及其分支机构设立、变更、终止以及业务范围审批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《保险公司分支机构市场准入管理办法》                                                                                         《人身保险电话销售业务管理办法》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《中华人民共和国保险法》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保险公司拓宽保险资金运用形式审批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《中华人民共和国保险法》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《保险公司股权管理办法》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保险公司董事、监事和高级管理人员任职资格审批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《保险公司董事、监事和高级管理人员任职资格管理规定》</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《中华人民共和国保险法》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保险公司次级定期债发行审批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《中华人民共和国保险法》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《保险资金运用管理办法》                                                                                                  《保险资金境外投资管理暂行办法》</w:t>
            </w:r>
            <w:r>
              <w:rPr>
                <w:rFonts w:hint="eastAsia" w:ascii="仿宋_GB2312" w:hAnsi="仿宋_GB2312" w:eastAsia="仿宋_GB2312" w:cs="仿宋_GB2312"/>
                <w:b w:val="0"/>
                <w:bCs/>
                <w:color w:val="auto"/>
                <w:sz w:val="24"/>
                <w:szCs w:val="24"/>
                <w:vertAlign w:val="baseline"/>
                <w:lang w:val="en-US" w:eastAsia="zh-CN"/>
              </w:rPr>
              <w:br w:type="textWrapping"/>
            </w:r>
            <w:r>
              <w:rPr>
                <w:rFonts w:hint="eastAsia" w:ascii="仿宋_GB2312" w:hAnsi="仿宋_GB2312" w:eastAsia="仿宋_GB2312" w:cs="仿宋_GB2312"/>
                <w:b w:val="0"/>
                <w:bCs/>
                <w:color w:val="auto"/>
                <w:sz w:val="24"/>
                <w:szCs w:val="24"/>
                <w:vertAlign w:val="baseline"/>
                <w:lang w:val="en-US" w:eastAsia="zh-CN"/>
              </w:rPr>
              <w:t>《保险资金投资股权管理暂行办法》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保险代理业务经营许可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《中华人民共和国保险法》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《保险代理人监管规定》</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《保险中介行政许可及备案实施办法》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639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保险经纪业务经营许可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《中华人民共和国保险法》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《保险经纪人监管规定》</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《保险中介行政许可及备案实施办法》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保险代理机构高级管理人员任职资格核准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《中华人民共和国保险法》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《保险代理人监管规定》</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《保险中介行政许可及备案实施办法》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保险经纪机构高级管理人员任职资格核准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《中华人民共和国保险法》</w:t>
            </w:r>
          </w:p>
          <w:p>
            <w:pPr>
              <w:keepNext w:val="0"/>
              <w:keepLines w:val="0"/>
              <w:widowControl/>
              <w:suppressLineNumbers w:val="0"/>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《保险经纪人监管规定》</w:t>
            </w:r>
          </w:p>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《保险中介行政许可及备案实施办法》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银保监会海南监管局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进口单位进口付汇核查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出口单位出口收汇核查</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境外直接投资项下外汇登记核准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境内直接投资项下外汇登记核准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外币现钞提取、调运和携带出境审核</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境内机构外债、对外或有负债、外债转贷款审批、登记及履约核准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r>
              <w:rPr>
                <w:rFonts w:hint="default" w:ascii="仿宋_GB2312" w:hAnsi="仿宋_GB2312" w:eastAsia="仿宋_GB2312" w:cs="仿宋_GB2312"/>
                <w:b w:val="0"/>
                <w:bCs/>
                <w:color w:val="auto"/>
                <w:sz w:val="24"/>
                <w:szCs w:val="24"/>
                <w:vertAlign w:val="baseline"/>
                <w:lang w:val="en-US" w:eastAsia="zh-CN"/>
              </w:rPr>
              <w:br w:type="textWrapping"/>
            </w:r>
            <w:r>
              <w:rPr>
                <w:rFonts w:hint="default" w:ascii="仿宋_GB2312" w:hAnsi="仿宋_GB2312" w:eastAsia="仿宋_GB2312" w:cs="仿宋_GB2312"/>
                <w:b w:val="0"/>
                <w:bCs/>
                <w:color w:val="auto"/>
                <w:sz w:val="24"/>
                <w:szCs w:val="24"/>
                <w:vertAlign w:val="baseline"/>
                <w:lang w:val="en-US" w:eastAsia="zh-CN"/>
              </w:rPr>
              <w:t>《外债管理暂行办法》</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648</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资本项目外汇资金结汇核准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649</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资本项目外汇资金汇出境外的购付汇核准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650</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银行、农村信用社、兑换机构及非金融机构等结汇、售汇业务市场准入、退出审批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651</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金融机构外汇与人民币资产不匹配的购汇、结汇审批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652</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保险、证券公司等非银行金融机构外汇业务市场准入、退出审批</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653</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外汇账户（含边贸人民币结算专用账户）的开立、变更、关闭、撤销以及账户允许保留限额核准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654</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跨境从事有价证券、衍生产品发行、交易外汇登记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655</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国家外汇管理局海南省分局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境内机构（不含商业银行）向境外提供商业贷款审批与登记</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《中华人民共和国外汇管理条例》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国家外汇管理局</w:t>
            </w:r>
            <w:r>
              <w:rPr>
                <w:rFonts w:hint="default" w:ascii="仿宋_GB2312" w:hAnsi="仿宋_GB2312" w:eastAsia="仿宋_GB2312" w:cs="仿宋_GB2312"/>
                <w:b w:val="0"/>
                <w:bCs/>
                <w:color w:val="auto"/>
                <w:sz w:val="24"/>
                <w:szCs w:val="24"/>
                <w:vertAlign w:val="baseline"/>
                <w:lang w:val="en-US" w:eastAsia="zh-CN"/>
              </w:rPr>
              <w:t>分支局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656</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证券公司设立及变更许可</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《中华人民共和国证券法》</w:t>
            </w:r>
          </w:p>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《证券公司监督管理条例》</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657</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c>
          <w:tcPr>
            <w:tcW w:w="2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境外证券经营机构驻华代表机构设立及名称变更核准</w:t>
            </w:r>
          </w:p>
        </w:tc>
        <w:tc>
          <w:tcPr>
            <w:tcW w:w="5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《证券公司监督管理条例》</w:t>
            </w:r>
          </w:p>
          <w:p>
            <w:pPr>
              <w:keepNext w:val="0"/>
              <w:keepLines w:val="0"/>
              <w:widowControl/>
              <w:suppressLineNumbers w:val="0"/>
              <w:spacing w:line="320" w:lineRule="exact"/>
              <w:jc w:val="left"/>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《国务院对确需保留的行政审批项目设定行政许可的决定》</w:t>
            </w:r>
          </w:p>
        </w:tc>
        <w:tc>
          <w:tcPr>
            <w:tcW w:w="3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658</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公募基金服务机构注册</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《中华人民共和国证券投资基金法》</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659</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default" w:ascii="仿宋_GB2312" w:hAnsi="仿宋_GB2312" w:eastAsia="仿宋_GB2312" w:cs="仿宋_GB2312"/>
                <w:b w:val="0"/>
                <w:bCs/>
                <w:color w:val="auto"/>
                <w:sz w:val="24"/>
                <w:szCs w:val="24"/>
                <w:vertAlign w:val="baseline"/>
                <w:lang w:val="en-US" w:eastAsia="zh-CN"/>
              </w:rPr>
              <w:t>期货公司设立及变更许可</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left"/>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《期货交易管理条例》</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20" w:lineRule="exact"/>
              <w:jc w:val="both"/>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证监会海南监管局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660</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省消防救援总队</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公众聚集场所投入使用、营业消防安全检查</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《中华人民共和国消防法》</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市县行政审批服务部门（除三亚）、三亚市消防救援部门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661</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省消防救援总队</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注册消防工程师注册</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《中华人民共和国消防法》</w:t>
            </w:r>
          </w:p>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《注册消防工程师制度暂行规定》</w:t>
            </w:r>
          </w:p>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《注册消防工程师管理规定》</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省消防救援总队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662</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省消防救援总队</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消防设施操作员职业资格认定</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《中华人民共和国消防法》</w:t>
            </w:r>
          </w:p>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《国家职业资格目录（2021年版）》</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省</w:t>
            </w:r>
            <w:r>
              <w:rPr>
                <w:rFonts w:hint="default" w:ascii="仿宋_GB2312" w:hAnsi="仿宋_GB2312" w:eastAsia="仿宋_GB2312" w:cs="仿宋_GB2312"/>
                <w:bCs/>
                <w:color w:val="auto"/>
                <w:sz w:val="24"/>
                <w:lang w:eastAsia="zh-CN"/>
              </w:rPr>
              <w:t>消防救援总队</w:t>
            </w:r>
            <w:r>
              <w:rPr>
                <w:rFonts w:hint="default" w:ascii="仿宋_GB2312" w:hAnsi="仿宋_GB2312" w:eastAsia="仿宋_GB2312" w:cs="仿宋_GB2312"/>
                <w:bCs/>
                <w:color w:val="auto"/>
                <w:sz w:val="24"/>
              </w:rPr>
              <w:t>消防行业职业技能鉴定</w:t>
            </w:r>
            <w:r>
              <w:rPr>
                <w:rFonts w:hint="default" w:ascii="仿宋_GB2312" w:hAnsi="仿宋_GB2312" w:eastAsia="仿宋_GB2312" w:cs="仿宋_GB2312"/>
                <w:bCs/>
                <w:color w:val="auto"/>
                <w:sz w:val="24"/>
                <w:lang w:eastAsia="zh-CN"/>
              </w:rPr>
              <w:t>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663</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建立相对独立的平面坐标系统审批</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《中华人民共和国测绘法》</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664</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从事测绘活动的单位测绘资质审批</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《中华人民共和国测绘法》</w:t>
            </w:r>
          </w:p>
        </w:tc>
        <w:tc>
          <w:tcPr>
            <w:tcW w:w="355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注册测绘师注册</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《中华人民共和国测绘法》</w:t>
            </w:r>
          </w:p>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《国家职业资格目录（2021年版）》</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对外提供属于国家秘密的测绘成果审批</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《中华人民共和国测绘法》</w:t>
            </w:r>
          </w:p>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《中华人民共和国测绘成果管理条例》</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667</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拆迁永久性测量标志或者使永久性测量标志失去效能审批</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《中华人民共和国测绘法》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668</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法人或者其他组织需要利用属于国家秘密的基础测绘成果审批</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《中华人民共和国测绘成果管理条例》</w:t>
            </w:r>
          </w:p>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《基础测绘成果提供使用管理暂行办法》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测绘地理信息局、市县测绘地理信息局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669</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szCs w:val="24"/>
              </w:rPr>
              <w:t>地图审核</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《地图管理条例》</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Cs/>
                <w:color w:val="auto"/>
                <w:sz w:val="24"/>
                <w:lang w:eastAsia="zh-CN"/>
              </w:rPr>
              <w:t>省</w:t>
            </w:r>
            <w:r>
              <w:rPr>
                <w:rFonts w:hint="default" w:ascii="仿宋_GB2312" w:hAnsi="仿宋_GB2312" w:eastAsia="仿宋_GB2312" w:cs="仿宋_GB2312"/>
                <w:bCs/>
                <w:color w:val="auto"/>
                <w:sz w:val="24"/>
              </w:rPr>
              <w:t>测绘地理信息局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670</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省粮食和物资储备局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军粮供应站、军粮代供点资格认定</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《国务院对确需保留的行政审批项目设定行政许可的决定》</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省粮食和物资储备局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国家能源局南方监管局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电力业务许可</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《中华人民共和国电力法》</w:t>
            </w:r>
          </w:p>
          <w:p>
            <w:pPr>
              <w:widowControl/>
              <w:spacing w:line="320" w:lineRule="exact"/>
              <w:jc w:val="lef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《电力监管条例》</w:t>
            </w:r>
          </w:p>
          <w:p>
            <w:pPr>
              <w:widowControl/>
              <w:spacing w:line="320" w:lineRule="exact"/>
              <w:jc w:val="lef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《电力供应与使用条例》</w:t>
            </w:r>
          </w:p>
          <w:p>
            <w:pPr>
              <w:widowControl/>
              <w:spacing w:line="320" w:lineRule="exact"/>
              <w:jc w:val="lef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《国务院关于取消和下放50项行政审批项目等事项的决定》</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国家能源局南方监管局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672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国家能源局南方监管局</w:t>
            </w:r>
          </w:p>
        </w:tc>
        <w:tc>
          <w:tcPr>
            <w:tcW w:w="27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承装（修、试）电力设施许可</w:t>
            </w:r>
          </w:p>
        </w:tc>
        <w:tc>
          <w:tcPr>
            <w:tcW w:w="51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《电力供应与使用条例》</w:t>
            </w:r>
          </w:p>
          <w:p>
            <w:pPr>
              <w:widowControl/>
              <w:spacing w:line="320" w:lineRule="exact"/>
              <w:jc w:val="left"/>
              <w:textAlignment w:val="center"/>
              <w:rPr>
                <w:rFonts w:hint="default" w:ascii="仿宋_GB2312" w:hAnsi="仿宋_GB2312" w:eastAsia="仿宋_GB2312" w:cs="仿宋_GB2312"/>
                <w:bCs/>
                <w:color w:val="auto"/>
                <w:sz w:val="24"/>
              </w:rPr>
            </w:pPr>
            <w:r>
              <w:rPr>
                <w:rFonts w:hint="default" w:ascii="仿宋_GB2312" w:hAnsi="仿宋_GB2312" w:eastAsia="仿宋_GB2312" w:cs="仿宋_GB2312"/>
                <w:bCs/>
                <w:color w:val="auto"/>
                <w:sz w:val="24"/>
              </w:rPr>
              <w:t>《承装（修、试）电力设施许可证管理办法》</w:t>
            </w:r>
          </w:p>
          <w:p>
            <w:pPr>
              <w:widowControl/>
              <w:spacing w:line="320" w:lineRule="exact"/>
              <w:jc w:val="lef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《国务院关于第三批取消和调整行政审批项目的决定》</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default" w:ascii="仿宋_GB2312" w:hAnsi="仿宋_GB2312" w:eastAsia="仿宋_GB2312" w:cs="仿宋_GB2312"/>
                <w:bCs/>
                <w:color w:val="auto"/>
                <w:kern w:val="2"/>
                <w:sz w:val="24"/>
                <w:szCs w:val="24"/>
                <w:lang w:val="en-US" w:eastAsia="zh-CN" w:bidi="ar-SA"/>
              </w:rPr>
            </w:pPr>
            <w:r>
              <w:rPr>
                <w:rFonts w:hint="default" w:ascii="仿宋_GB2312" w:hAnsi="仿宋_GB2312" w:eastAsia="仿宋_GB2312" w:cs="仿宋_GB2312"/>
                <w:bCs/>
                <w:color w:val="auto"/>
                <w:sz w:val="24"/>
              </w:rPr>
              <w:t>国家能源局南方监管局</w:t>
            </w:r>
          </w:p>
        </w:tc>
      </w:tr>
    </w:tbl>
    <w:p>
      <w:pPr>
        <w:keepNext w:val="0"/>
        <w:keepLines w:val="0"/>
        <w:widowControl/>
        <w:suppressLineNumbers w:val="0"/>
        <w:spacing w:line="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p>
    <w:p>
      <w:pPr>
        <w:keepNext w:val="0"/>
        <w:keepLines w:val="0"/>
        <w:widowControl/>
        <w:suppressLineNumbers w:val="0"/>
        <w:spacing w:line="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p>
    <w:p>
      <w:pPr>
        <w:keepNext w:val="0"/>
        <w:keepLines w:val="0"/>
        <w:widowControl/>
        <w:suppressLineNumbers w:val="0"/>
        <w:spacing w:line="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p>
    <w:p>
      <w:pPr>
        <w:keepNext w:val="0"/>
        <w:keepLines w:val="0"/>
        <w:widowControl/>
        <w:suppressLineNumbers w:val="0"/>
        <w:spacing w:line="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p>
    <w:p>
      <w:pPr>
        <w:keepNext w:val="0"/>
        <w:keepLines w:val="0"/>
        <w:widowControl/>
        <w:suppressLineNumbers w:val="0"/>
        <w:spacing w:line="20" w:lineRule="exact"/>
        <w:jc w:val="left"/>
        <w:textAlignment w:val="center"/>
        <w:rPr>
          <w:rFonts w:hint="eastAsia" w:ascii="仿宋_GB2312" w:hAnsi="仿宋_GB2312" w:eastAsia="仿宋_GB2312" w:cs="仿宋_GB2312"/>
          <w:b w:val="0"/>
          <w:bCs/>
          <w:color w:val="auto"/>
          <w:sz w:val="24"/>
          <w:szCs w:val="24"/>
          <w:vertAlign w:val="baseline"/>
          <w:lang w:val="en-US" w:eastAsia="zh-CN"/>
        </w:rPr>
      </w:pPr>
    </w:p>
    <w:sectPr>
      <w:footerReference r:id="rId3" w:type="default"/>
      <w:pgSz w:w="16838" w:h="11906" w:orient="landscape"/>
      <w:pgMar w:top="1803" w:right="1440" w:bottom="1803" w:left="1440" w:header="851" w:footer="1247" w:gutter="0"/>
      <w:paperSrc/>
      <w:pgBorders>
        <w:top w:val="none" w:sz="0" w:space="0"/>
        <w:left w:val="none" w:sz="0" w:space="0"/>
        <w:bottom w:val="none" w:sz="0" w:space="0"/>
        <w:right w:val="none" w:sz="0" w:space="0"/>
      </w:pgBorders>
      <w:pgNumType w:fmt="numberInDash" w:start="4"/>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72155F"/>
    <w:rsid w:val="0BF28703"/>
    <w:rsid w:val="0FDF3C1E"/>
    <w:rsid w:val="1F5FDC91"/>
    <w:rsid w:val="1FF93CBC"/>
    <w:rsid w:val="277DA660"/>
    <w:rsid w:val="27F4B96D"/>
    <w:rsid w:val="2AFD46BC"/>
    <w:rsid w:val="2BFE5FE7"/>
    <w:rsid w:val="2D5E7D13"/>
    <w:rsid w:val="2DEF3398"/>
    <w:rsid w:val="2DF56DBA"/>
    <w:rsid w:val="2E4F6E18"/>
    <w:rsid w:val="2F7F1354"/>
    <w:rsid w:val="2FBF634C"/>
    <w:rsid w:val="2FD56451"/>
    <w:rsid w:val="2FFC9512"/>
    <w:rsid w:val="31FD1A6F"/>
    <w:rsid w:val="33FF1190"/>
    <w:rsid w:val="33FFF7E5"/>
    <w:rsid w:val="34EBC4A9"/>
    <w:rsid w:val="37B98C0B"/>
    <w:rsid w:val="39BF7865"/>
    <w:rsid w:val="3AFDDF1A"/>
    <w:rsid w:val="3B4F858A"/>
    <w:rsid w:val="3B617438"/>
    <w:rsid w:val="3BBE6CB6"/>
    <w:rsid w:val="3BFF4E16"/>
    <w:rsid w:val="3C7DE9A7"/>
    <w:rsid w:val="3CFE1503"/>
    <w:rsid w:val="3D6F0BCA"/>
    <w:rsid w:val="3D7269FA"/>
    <w:rsid w:val="3D77DDF8"/>
    <w:rsid w:val="3DBE0D8A"/>
    <w:rsid w:val="3DD62BD3"/>
    <w:rsid w:val="3DFB876C"/>
    <w:rsid w:val="3DFF1B88"/>
    <w:rsid w:val="3E7F1E88"/>
    <w:rsid w:val="3F772768"/>
    <w:rsid w:val="3FBEF916"/>
    <w:rsid w:val="3FBF484B"/>
    <w:rsid w:val="3FD1BA6E"/>
    <w:rsid w:val="3FD671C2"/>
    <w:rsid w:val="3FEF5246"/>
    <w:rsid w:val="3FEFDDE0"/>
    <w:rsid w:val="3FF5D87E"/>
    <w:rsid w:val="3FF76F45"/>
    <w:rsid w:val="3FFE3FDB"/>
    <w:rsid w:val="49AFC4D2"/>
    <w:rsid w:val="4BED9394"/>
    <w:rsid w:val="4DF997B7"/>
    <w:rsid w:val="4DFF5FAE"/>
    <w:rsid w:val="4FBFB69C"/>
    <w:rsid w:val="4FDE8AE7"/>
    <w:rsid w:val="4FF6B300"/>
    <w:rsid w:val="4FF7BA53"/>
    <w:rsid w:val="4FFF154E"/>
    <w:rsid w:val="517B29CA"/>
    <w:rsid w:val="52B71F25"/>
    <w:rsid w:val="575F7605"/>
    <w:rsid w:val="597CF0CB"/>
    <w:rsid w:val="597FC28D"/>
    <w:rsid w:val="59CFC80C"/>
    <w:rsid w:val="59FBF1DF"/>
    <w:rsid w:val="5BE7F6D0"/>
    <w:rsid w:val="5BFF2BB1"/>
    <w:rsid w:val="5BFFFC35"/>
    <w:rsid w:val="5CBF54CD"/>
    <w:rsid w:val="5D0BE239"/>
    <w:rsid w:val="5DAE9BEC"/>
    <w:rsid w:val="5DDD27BF"/>
    <w:rsid w:val="5EBE7544"/>
    <w:rsid w:val="5EF5704B"/>
    <w:rsid w:val="5EF627BA"/>
    <w:rsid w:val="5F3F7CF1"/>
    <w:rsid w:val="5F5F0DF9"/>
    <w:rsid w:val="5F7E77AF"/>
    <w:rsid w:val="5FBD7548"/>
    <w:rsid w:val="5FEB2A3F"/>
    <w:rsid w:val="5FEF86A3"/>
    <w:rsid w:val="5FFB316E"/>
    <w:rsid w:val="5FFDD115"/>
    <w:rsid w:val="63B0A3A5"/>
    <w:rsid w:val="63F52AE2"/>
    <w:rsid w:val="63FD70EE"/>
    <w:rsid w:val="677FACA7"/>
    <w:rsid w:val="67EB4A04"/>
    <w:rsid w:val="67FAA50D"/>
    <w:rsid w:val="6A7FA540"/>
    <w:rsid w:val="6BBBE8F1"/>
    <w:rsid w:val="6BBEA988"/>
    <w:rsid w:val="6BF7673A"/>
    <w:rsid w:val="6BFDF2EF"/>
    <w:rsid w:val="6D575636"/>
    <w:rsid w:val="6D6CF6BD"/>
    <w:rsid w:val="6D6DC42C"/>
    <w:rsid w:val="6DB73346"/>
    <w:rsid w:val="6DBDFBF4"/>
    <w:rsid w:val="6DBF8924"/>
    <w:rsid w:val="6DDFFA5A"/>
    <w:rsid w:val="6EF94F5B"/>
    <w:rsid w:val="6F7B0229"/>
    <w:rsid w:val="6F9E69DB"/>
    <w:rsid w:val="6FB54216"/>
    <w:rsid w:val="6FE763F1"/>
    <w:rsid w:val="6FEF721D"/>
    <w:rsid w:val="6FFB02ED"/>
    <w:rsid w:val="6FFF4BBD"/>
    <w:rsid w:val="72BFADF8"/>
    <w:rsid w:val="73774CF5"/>
    <w:rsid w:val="737FD0E8"/>
    <w:rsid w:val="73FF7457"/>
    <w:rsid w:val="73FFBC7A"/>
    <w:rsid w:val="750FCB29"/>
    <w:rsid w:val="75DF4F5B"/>
    <w:rsid w:val="75FD627A"/>
    <w:rsid w:val="767F0539"/>
    <w:rsid w:val="76BB0047"/>
    <w:rsid w:val="76FFF11B"/>
    <w:rsid w:val="777F910D"/>
    <w:rsid w:val="77FFD55A"/>
    <w:rsid w:val="797FFD15"/>
    <w:rsid w:val="79F3D643"/>
    <w:rsid w:val="7A39E86A"/>
    <w:rsid w:val="7AEF24D5"/>
    <w:rsid w:val="7B575D4B"/>
    <w:rsid w:val="7BAF1A90"/>
    <w:rsid w:val="7BC77B21"/>
    <w:rsid w:val="7BEA1EA4"/>
    <w:rsid w:val="7BF7F45E"/>
    <w:rsid w:val="7BFFC289"/>
    <w:rsid w:val="7C72A926"/>
    <w:rsid w:val="7C932A1A"/>
    <w:rsid w:val="7CFDC424"/>
    <w:rsid w:val="7D7FC813"/>
    <w:rsid w:val="7DABB608"/>
    <w:rsid w:val="7DCBABC3"/>
    <w:rsid w:val="7DEF9401"/>
    <w:rsid w:val="7DF85B83"/>
    <w:rsid w:val="7DF9BC05"/>
    <w:rsid w:val="7DFF36F4"/>
    <w:rsid w:val="7DFF5975"/>
    <w:rsid w:val="7DFFCDA6"/>
    <w:rsid w:val="7E0BF924"/>
    <w:rsid w:val="7E565625"/>
    <w:rsid w:val="7E7F1B0B"/>
    <w:rsid w:val="7E7F2E4D"/>
    <w:rsid w:val="7E933BD6"/>
    <w:rsid w:val="7EF74EA9"/>
    <w:rsid w:val="7EF7AA00"/>
    <w:rsid w:val="7EFB9DDA"/>
    <w:rsid w:val="7EFEBDD7"/>
    <w:rsid w:val="7EFF33A3"/>
    <w:rsid w:val="7EFFCE29"/>
    <w:rsid w:val="7EFFE56A"/>
    <w:rsid w:val="7F4EE606"/>
    <w:rsid w:val="7F6517B8"/>
    <w:rsid w:val="7F6744FD"/>
    <w:rsid w:val="7F678521"/>
    <w:rsid w:val="7F6F66CA"/>
    <w:rsid w:val="7F7F064B"/>
    <w:rsid w:val="7F7F1414"/>
    <w:rsid w:val="7FA58F82"/>
    <w:rsid w:val="7FB7BEE7"/>
    <w:rsid w:val="7FB7EF2F"/>
    <w:rsid w:val="7FBE1301"/>
    <w:rsid w:val="7FBF073E"/>
    <w:rsid w:val="7FBFD50B"/>
    <w:rsid w:val="7FBFE75E"/>
    <w:rsid w:val="7FBFF812"/>
    <w:rsid w:val="7FD74D5C"/>
    <w:rsid w:val="7FEF720D"/>
    <w:rsid w:val="7FF5E5D0"/>
    <w:rsid w:val="7FF9B852"/>
    <w:rsid w:val="7FFBFDEB"/>
    <w:rsid w:val="7FFD172F"/>
    <w:rsid w:val="7FFD18C5"/>
    <w:rsid w:val="7FFD6A01"/>
    <w:rsid w:val="7FFFFB89"/>
    <w:rsid w:val="87FFA3E7"/>
    <w:rsid w:val="8BB2A851"/>
    <w:rsid w:val="8E1F6ECB"/>
    <w:rsid w:val="99F44AE6"/>
    <w:rsid w:val="9AFDC7E2"/>
    <w:rsid w:val="9CBDAD0F"/>
    <w:rsid w:val="9D7F5C75"/>
    <w:rsid w:val="9D8555CF"/>
    <w:rsid w:val="9EDBA744"/>
    <w:rsid w:val="9F938068"/>
    <w:rsid w:val="ABFFEA72"/>
    <w:rsid w:val="ADC7A071"/>
    <w:rsid w:val="ADEF95A8"/>
    <w:rsid w:val="AEC6F2D5"/>
    <w:rsid w:val="AF641B08"/>
    <w:rsid w:val="AFF16651"/>
    <w:rsid w:val="B47E32AC"/>
    <w:rsid w:val="B75E4BB4"/>
    <w:rsid w:val="B7D5FAED"/>
    <w:rsid w:val="B7ED7159"/>
    <w:rsid w:val="BAA7BE17"/>
    <w:rsid w:val="BBBE5F2A"/>
    <w:rsid w:val="BBE7D0E0"/>
    <w:rsid w:val="BBF7595A"/>
    <w:rsid w:val="BBFE0B92"/>
    <w:rsid w:val="BBFF3A4E"/>
    <w:rsid w:val="BC5A0459"/>
    <w:rsid w:val="BC7AABFA"/>
    <w:rsid w:val="BD765DE3"/>
    <w:rsid w:val="BD77E355"/>
    <w:rsid w:val="BDCC67A5"/>
    <w:rsid w:val="BDDF7F03"/>
    <w:rsid w:val="BDF786E5"/>
    <w:rsid w:val="BEDF4134"/>
    <w:rsid w:val="BEFDAD2B"/>
    <w:rsid w:val="BF714777"/>
    <w:rsid w:val="BF7BD979"/>
    <w:rsid w:val="BF9E0662"/>
    <w:rsid w:val="BFB3E931"/>
    <w:rsid w:val="BFCF07F8"/>
    <w:rsid w:val="BFF73A3F"/>
    <w:rsid w:val="C7BA8A5B"/>
    <w:rsid w:val="C8DBEC51"/>
    <w:rsid w:val="C937A76F"/>
    <w:rsid w:val="CBAEE8E7"/>
    <w:rsid w:val="CE7B6F5A"/>
    <w:rsid w:val="CFBE19B8"/>
    <w:rsid w:val="CFEBC9D1"/>
    <w:rsid w:val="CFFF679F"/>
    <w:rsid w:val="D3DDEAFE"/>
    <w:rsid w:val="D67F3B03"/>
    <w:rsid w:val="D7BDE83A"/>
    <w:rsid w:val="D7E35FBD"/>
    <w:rsid w:val="D7F8793D"/>
    <w:rsid w:val="D7FDF549"/>
    <w:rsid w:val="DAFB322A"/>
    <w:rsid w:val="DB7ED232"/>
    <w:rsid w:val="DBFC8F1C"/>
    <w:rsid w:val="DBFE6554"/>
    <w:rsid w:val="DCFFA52D"/>
    <w:rsid w:val="DD9E17CC"/>
    <w:rsid w:val="DEFED3A2"/>
    <w:rsid w:val="DF1BA172"/>
    <w:rsid w:val="DF5DF921"/>
    <w:rsid w:val="DFBEB4D1"/>
    <w:rsid w:val="DFBF1A54"/>
    <w:rsid w:val="DFBFA0D4"/>
    <w:rsid w:val="DFC7CD67"/>
    <w:rsid w:val="DFFE718E"/>
    <w:rsid w:val="DFFEF9CD"/>
    <w:rsid w:val="DFFF96C8"/>
    <w:rsid w:val="E3FF135F"/>
    <w:rsid w:val="E94263A1"/>
    <w:rsid w:val="EB7F9C3C"/>
    <w:rsid w:val="EEFF08D0"/>
    <w:rsid w:val="EF4E963C"/>
    <w:rsid w:val="EF7B45D8"/>
    <w:rsid w:val="EF9EBB12"/>
    <w:rsid w:val="EFAF8C7F"/>
    <w:rsid w:val="EFBBE0AB"/>
    <w:rsid w:val="EFD736FA"/>
    <w:rsid w:val="EFFF7396"/>
    <w:rsid w:val="F3B175EA"/>
    <w:rsid w:val="F3D6082B"/>
    <w:rsid w:val="F4FBD85F"/>
    <w:rsid w:val="F5BB7518"/>
    <w:rsid w:val="F6730717"/>
    <w:rsid w:val="F6B6C288"/>
    <w:rsid w:val="F6EF879B"/>
    <w:rsid w:val="F77FEF3B"/>
    <w:rsid w:val="F7BF0A24"/>
    <w:rsid w:val="F7E93F0C"/>
    <w:rsid w:val="F7FF86ED"/>
    <w:rsid w:val="F95C00E3"/>
    <w:rsid w:val="FABE99E7"/>
    <w:rsid w:val="FB3A48AD"/>
    <w:rsid w:val="FBBB0A1D"/>
    <w:rsid w:val="FBCF6519"/>
    <w:rsid w:val="FBDBB353"/>
    <w:rsid w:val="FBE57BA3"/>
    <w:rsid w:val="FBEF39B0"/>
    <w:rsid w:val="FBF7F804"/>
    <w:rsid w:val="FDE81707"/>
    <w:rsid w:val="FDEF63D2"/>
    <w:rsid w:val="FDF7E32F"/>
    <w:rsid w:val="FE365D9B"/>
    <w:rsid w:val="FE5D4DF5"/>
    <w:rsid w:val="FE96B4A6"/>
    <w:rsid w:val="FE9D4EA0"/>
    <w:rsid w:val="FEBDF3B5"/>
    <w:rsid w:val="FEBF4DC1"/>
    <w:rsid w:val="FEBF88BB"/>
    <w:rsid w:val="FED930F6"/>
    <w:rsid w:val="FEDF02AF"/>
    <w:rsid w:val="FEDF9FA2"/>
    <w:rsid w:val="FEEB61CF"/>
    <w:rsid w:val="FEFB6F33"/>
    <w:rsid w:val="FEFF2C3E"/>
    <w:rsid w:val="FEFF4B43"/>
    <w:rsid w:val="FEFFF140"/>
    <w:rsid w:val="FF6F77ED"/>
    <w:rsid w:val="FF7D2A9A"/>
    <w:rsid w:val="FF7F2CA2"/>
    <w:rsid w:val="FF9D4BEA"/>
    <w:rsid w:val="FFB60E2E"/>
    <w:rsid w:val="FFBE41A0"/>
    <w:rsid w:val="FFDE8386"/>
    <w:rsid w:val="FFDFB281"/>
    <w:rsid w:val="FFEEE4AA"/>
    <w:rsid w:val="FFF5E6E8"/>
    <w:rsid w:val="FFF70145"/>
    <w:rsid w:val="FFF72ED2"/>
    <w:rsid w:val="FFFB499F"/>
    <w:rsid w:val="FFFC5023"/>
    <w:rsid w:val="FFFE28E4"/>
    <w:rsid w:val="FFFF988F"/>
    <w:rsid w:val="FFFFF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71"/>
    <w:basedOn w:val="6"/>
    <w:uiPriority w:val="0"/>
    <w:rPr>
      <w:rFonts w:hint="eastAsia" w:ascii="宋体" w:hAnsi="宋体" w:eastAsia="宋体" w:cs="宋体"/>
      <w:color w:val="000000"/>
      <w:sz w:val="20"/>
      <w:szCs w:val="20"/>
      <w:u w:val="none"/>
    </w:rPr>
  </w:style>
  <w:style w:type="character" w:customStyle="1" w:styleId="8">
    <w:name w:val="font01"/>
    <w:basedOn w:val="6"/>
    <w:uiPriority w:val="0"/>
    <w:rPr>
      <w:rFonts w:ascii="Arial" w:hAnsi="Arial" w:cs="Arial"/>
      <w:color w:val="000000"/>
      <w:sz w:val="20"/>
      <w:szCs w:val="20"/>
      <w:u w:val="none"/>
    </w:rPr>
  </w:style>
  <w:style w:type="character" w:customStyle="1" w:styleId="9">
    <w:name w:val="font21"/>
    <w:basedOn w:val="6"/>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46725</Words>
  <Characters>48051</Characters>
  <Lines>0</Lines>
  <Paragraphs>0</Paragraphs>
  <TotalTime>17.6666666666667</TotalTime>
  <ScaleCrop>false</ScaleCrop>
  <LinksUpToDate>false</LinksUpToDate>
  <CharactersWithSpaces>58179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2022-07-12T00:27:00Z</dcterms:created>
  <dc:creator>greatwall</dc:creator>
  <cp:lastModifiedBy>Administrator</cp:lastModifiedBy>
  <cp:lastPrinted>2022-07-14T18:18:45Z</cp:lastPrinted>
  <dcterms:modified xsi:type="dcterms:W3CDTF">2022-07-18T01:33:09Z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01868FE0C8C540E0961C079F06A78943</vt:lpwstr>
  </property>
</Properties>
</file>