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adjustRightInd w:val="0"/>
        <w:snapToGrid w:val="0"/>
        <w:spacing w:line="440" w:lineRule="exact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附</w:t>
      </w:r>
      <w:r>
        <w:rPr>
          <w:rFonts w:ascii="黑体" w:eastAsia="黑体"/>
          <w:sz w:val="30"/>
          <w:szCs w:val="30"/>
        </w:rPr>
        <w:t>件</w:t>
      </w:r>
      <w:r>
        <w:rPr>
          <w:rFonts w:ascii="黑体" w:eastAsia="黑体" w:hint="eastAsia"/>
          <w:sz w:val="30"/>
          <w:szCs w:val="30"/>
        </w:rPr>
        <w:t>：</w:t>
      </w:r>
    </w:p>
    <w:p>
      <w:pPr>
        <w:adjustRightInd w:val="0"/>
        <w:snapToGrid w:val="0"/>
        <w:spacing w:afterLines="50" w:after="156" w:line="520" w:lineRule="exact"/>
        <w:ind w:firstLine="840"/>
        <w:jc w:val="center"/>
        <w:rPr>
          <w:rFonts w:ascii="方正小标宋_GBK" w:eastAsia="方正小标宋_GBK" w:hint="eastAsia"/>
          <w:sz w:val="42"/>
          <w:szCs w:val="42"/>
        </w:rPr>
      </w:pPr>
      <w:r>
        <w:rPr>
          <w:rFonts w:ascii="方正小标宋_GBK" w:eastAsia="方正小标宋_GBK" w:hint="eastAsia"/>
          <w:sz w:val="42"/>
          <w:szCs w:val="42"/>
        </w:rPr>
        <w:t>各市县宜林养殖塘现状及任务分解表</w:t>
      </w:r>
    </w:p>
    <w:p>
      <w:pPr>
        <w:adjustRightInd w:val="0"/>
        <w:snapToGrid w:val="0"/>
        <w:spacing w:line="380" w:lineRule="exact"/>
        <w:ind w:firstLineChars="3200" w:firstLine="9600"/>
        <w:jc w:val="right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面积单位：公顷</w:t>
      </w:r>
    </w:p>
    <w:tbl>
      <w:tblPr>
        <w:jc w:val="center"/>
        <w:tblW w:w="14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2238"/>
        <w:gridCol w:w="1866"/>
        <w:gridCol w:w="1886"/>
        <w:gridCol w:w="1887"/>
        <w:gridCol w:w="1887"/>
        <w:gridCol w:w="2027"/>
      </w:tblGrid>
      <w:tr>
        <w:trPr>
          <w:trHeight w:hRule="exact" w:val="425"/>
        </w:trPr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市（县）</w:t>
            </w:r>
          </w:p>
        </w:tc>
        <w:tc>
          <w:tcPr>
            <w:tcW w:w="97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="600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宜林养殖塘现状</w:t>
            </w:r>
          </w:p>
        </w:tc>
        <w:tc>
          <w:tcPr>
            <w:tcW w:w="20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firstLine="600"/>
              <w:jc w:val="center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还林计划</w:t>
            </w:r>
          </w:p>
        </w:tc>
      </w:tr>
      <w:tr>
        <w:trPr>
          <w:trHeight w:hRule="exact" w:val="400"/>
        </w:trPr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ascii="黑体" w:eastAsia="黑体" w:hint="eastAsia"/>
                <w:kern w:val="0"/>
                <w:sz w:val="30"/>
                <w:szCs w:val="30"/>
              </w:rPr>
              <w:t>无难度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低难度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中难度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高难度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60" w:lineRule="exact"/>
              <w:ind w:left="0"/>
              <w:jc w:val="right"/>
              <w:rPr>
                <w:rFonts w:ascii="黑体" w:eastAsia="黑体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合计</w:t>
            </w:r>
          </w:p>
        </w:tc>
        <w:tc>
          <w:tcPr>
            <w:tcW w:w="20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/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海口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875.96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174.38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1,050.34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三亚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351.42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351.42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150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儋州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438.78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1,197.72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1,636.50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琼海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196.80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196.80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文昌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　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849.19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1,502.72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2,351.91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300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万宁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723.52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723.52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250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东方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119.77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119.77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</w:tr>
      <w:tr>
        <w:trPr>
          <w:trHeight w:hRule="exact" w:val="510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乐东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75.30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75.30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</w:tr>
      <w:tr>
        <w:trPr>
          <w:trHeight w:hRule="exact" w:val="509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澄迈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567.87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567.87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100</w:t>
            </w:r>
          </w:p>
        </w:tc>
      </w:tr>
      <w:tr>
        <w:trPr>
          <w:trHeight w:hRule="exact" w:val="479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临高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6.96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226.48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233.44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50</w:t>
            </w:r>
          </w:p>
        </w:tc>
      </w:tr>
      <w:tr>
        <w:trPr>
          <w:trHeight w:hRule="exact" w:val="484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陵水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273.69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273.69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200</w:t>
            </w:r>
          </w:p>
        </w:tc>
      </w:tr>
      <w:tr>
        <w:trPr>
          <w:trHeight w:hRule="exact" w:val="479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仿宋_GB2312" w:eastAsia="仿宋_GB2312"/>
                <w:kern w:val="0"/>
                <w:sz w:val="30"/>
                <w:szCs w:val="30"/>
              </w:rPr>
            </w:pPr>
            <w:r>
              <w:rPr>
                <w:rFonts w:ascii="仿宋_GB2312" w:eastAsia="仿宋_GB2312" w:hint="eastAsia"/>
                <w:kern w:val="0"/>
                <w:sz w:val="30"/>
                <w:szCs w:val="30"/>
              </w:rPr>
              <w:t>昌江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0"/>
              <w:jc w:val="righ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-</w:t>
            </w:r>
          </w:p>
        </w:tc>
      </w:tr>
      <w:tr>
        <w:trPr>
          <w:trHeight w:hRule="exact" w:val="501"/>
        </w:trPr>
        <w:tc>
          <w:tcPr>
            <w:tcW w:w="2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440" w:lineRule="exact"/>
              <w:ind w:left="0"/>
              <w:jc w:val="center"/>
              <w:rPr>
                <w:rFonts w:ascii="黑体" w:eastAsia="黑体" w:hint="eastAsia"/>
                <w:kern w:val="0"/>
                <w:sz w:val="30"/>
                <w:szCs w:val="30"/>
              </w:rPr>
            </w:pPr>
            <w:r>
              <w:rPr>
                <w:rFonts w:ascii="黑体" w:eastAsia="黑体" w:hint="eastAsia"/>
                <w:kern w:val="0"/>
                <w:sz w:val="30"/>
                <w:szCs w:val="30"/>
              </w:rPr>
              <w:t>总计</w:t>
            </w:r>
          </w:p>
        </w:tc>
        <w:tc>
          <w:tcPr>
            <w:tcW w:w="2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firstLine="602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1,149.65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1,023.57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1,912.55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3,494.79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left="0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7,580.56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380" w:lineRule="exact"/>
              <w:ind w:right="1" w:firstLine="602"/>
              <w:jc w:val="right"/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2000</w:t>
            </w:r>
          </w:p>
        </w:tc>
      </w:tr>
    </w:tbl>
    <w:p>
      <w:pPr>
        <w:spacing w:line="20" w:lineRule="exact"/>
        <w:rPr>
          <w:rFonts w:ascii="仿宋_GB2312" w:eastAsia="仿宋_GB2312" w:hint="eastAsia"/>
          <w:sz w:val="32"/>
          <w:szCs w:val="21"/>
        </w:rPr>
      </w:pPr>
    </w:p>
    <w:sectPr>
      <w:headerReference w:type="default" r:id="rId2"/>
      <w:footerReference w:type="default" r:id="rId3"/>
      <w:footerReference w:type="even" r:id="rId4"/>
      <w:pgSz w:w="16838" w:h="11906" w:orient="landscape"/>
      <w:pgMar w:top="1276" w:right="1440" w:bottom="993" w:left="1440" w:header="851" w:footer="992" w:gutter="0"/>
      <w:pgNumType w:start="1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方正书宋_GBK">
    <w:panose1 w:val="02000000000000000000"/>
    <w:charset w:val="86"/>
    <w:family w:val="script"/>
    <w:pitch w:val="variable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Times New Roman">
    <w:altName w:val="DejaVu San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永中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rPr>
        <w:rFonts w:ascii="方正书宋_GBK" w:eastAsia="方正书宋_GBK" w:hint="eastAsia"/>
      </w:rPr>
    </w:pPr>
    <w:r>
      <w:rPr>
        <w:rFonts w:ascii="方正书宋_GBK" w:eastAsia="方正书宋_GBK" w:hint="eastAsia"/>
      </w:rPr>
      <mc:AlternateContent>
        <mc:Choice Requires="wps">
          <w:drawing>
            <wp:anchor distT="0" distB="0" distL="114298" distR="114298" simplePos="0" relativeHeight="10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9524" cy="266700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9524" cy="266700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 3" o:spid="_x0000_s3" filled="f" stroked="f" style="position:absolute;margin-left:-44.151825pt;margin-top:0.0pt;width:0.74998856pt;height:21.0pt;z-index:10;mso-position-horizontal:right;mso-position-horizontal-relative:margin;mso-position-vertical:absolute;mso-wrap-distance-left:8.999863pt;mso-wrap-distance-right:8.999863pt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Style w:val="30"/>
        <w:rFonts w:ascii="方正书宋_GBK" w:eastAsia="方正书宋_GBK" w:hint="eastAsia"/>
        <w:sz w:val="24"/>
        <w:szCs w:val="24"/>
      </w:rPr>
      <w:t xml:space="preserve">— </w:t>
    </w:r>
    <w:r>
      <w:rPr>
        <w:rStyle w:val="30"/>
        <w:rFonts w:ascii="方正书宋_GBK" w:eastAsia="方正书宋_GBK" w:hint="eastAsia"/>
        <w:sz w:val="24"/>
        <w:szCs w:val="24"/>
      </w:rPr>
      <w:fldChar w:fldCharType="begin"/>
    </w:r>
    <w:r>
      <w:rPr>
        <w:rStyle w:val="30"/>
        <w:rFonts w:ascii="方正书宋_GBK" w:eastAsia="方正书宋_GBK" w:hint="eastAsia"/>
        <w:sz w:val="24"/>
        <w:szCs w:val="24"/>
      </w:rPr>
      <w:instrText>Page</w:instrText>
    </w:r>
    <w:r>
      <w:rPr>
        <w:rStyle w:val="30"/>
        <w:rFonts w:ascii="方正书宋_GBK" w:eastAsia="方正书宋_GBK" w:hint="eastAsia"/>
        <w:sz w:val="24"/>
        <w:szCs w:val="24"/>
      </w:rPr>
      <w:fldChar w:fldCharType="separate"/>
    </w:r>
    <w:r>
      <w:rPr>
        <w:rStyle w:val="30"/>
        <w:rFonts w:ascii="方正书宋_GBK" w:eastAsia="方正书宋_GBK" w:hint="eastAsia"/>
        <w:sz w:val="24"/>
        <w:szCs w:val="24"/>
      </w:rPr>
      <w:t>11</w:t>
    </w:r>
    <w:r>
      <w:rPr>
        <w:rStyle w:val="30"/>
        <w:rFonts w:ascii="方正书宋_GBK" w:eastAsia="方正书宋_GBK" w:hint="eastAsia"/>
        <w:sz w:val="24"/>
        <w:szCs w:val="24"/>
      </w:rPr>
      <w:fldChar w:fldCharType="end"/>
    </w:r>
    <w:r>
      <w:rPr>
        <w:rStyle w:val="30"/>
        <w:rFonts w:ascii="方正书宋_GBK" w:eastAsia="方正书宋_GBK" w:hint="eastAsia"/>
        <w:sz w:val="24"/>
        <w:szCs w:val="24"/>
      </w:rPr>
      <w:t xml:space="preserve"> —</w:t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30"/>
      </w:rPr>
      <w:fldChar w:fldCharType="begin"/>
    </w:r>
    <w:r>
      <w:rPr>
        <w:rStyle w:val="30"/>
      </w:rPr>
      <w:instrText>Page</w:instrText>
    </w:r>
    <w:r>
      <w:rPr>
        <w:rStyle w:val="30"/>
      </w:rPr>
      <w:fldChar w:fldCharType="separate"/>
    </w:r>
    <w:r>
      <w:rPr>
        <w:rStyle w:val="30"/>
      </w:rPr>
      <w:t>11</w:t>
    </w:r>
    <w:r>
      <w:rPr>
        <w:rStyle w:val="30"/>
      </w:rP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8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/>
  <w:bordersDoNotSurroundFooter/>
  <w:defaultTabStop w:val="420"/>
  <w:drawingGridHorizontalSpacing w:val="14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line="420" w:lineRule="exact"/>
      <w:jc w:val="both"/>
    </w:pPr>
    <w:rPr>
      <w:rFonts w:ascii="Times New Roman" w:eastAsia="宋体" w:cs="Times New Roman" w:hAnsi="Times New Roman"/>
      <w:kern w:val="2"/>
      <w:sz w:val="28"/>
      <w:szCs w:val="28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Balloon Text"/>
    <w:basedOn w:val="0"/>
    <w:pPr>
      <w:spacing w:line="240" w:lineRule="auto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9">
    <w:name w:val="Normal (Web)"/>
    <w:basedOn w:val="0"/>
    <w:pPr>
      <w:spacing w:before="100" w:beforeAutospacing="1" w:after="100" w:afterAutospacing="1" w:line="240" w:lineRule="auto"/>
      <w:jc w:val="left"/>
    </w:pPr>
    <w:rPr>
      <w:rFonts w:ascii="宋体" w:cs="宋体"/>
      <w:kern w:val="0"/>
      <w:sz w:val="24"/>
      <w:szCs w:val="24"/>
    </w:rPr>
  </w:style>
  <w:style w:type="paragraph" w:customStyle="1" w:styleId="20">
    <w:name w:val="公文主标题"/>
    <w:basedOn w:val="1"/>
    <w:pPr>
      <w:spacing w:before="0" w:after="240" w:line="640" w:lineRule="exact"/>
      <w:jc w:val="center"/>
    </w:pPr>
    <w:rPr>
      <w:rFonts w:eastAsia="方正小标宋_GBK"/>
    </w:rPr>
  </w:style>
  <w:style w:type="paragraph" w:customStyle="1" w:styleId="21">
    <w:name w:val="样式2"/>
    <w:basedOn w:val="20"/>
    <w:rPr>
      <w:b w:val="0"/>
    </w:rPr>
  </w:style>
  <w:style w:type="paragraph" w:customStyle="1" w:styleId="22">
    <w:name w:val="公文正文"/>
    <w:basedOn w:val="0"/>
    <w:pPr>
      <w:spacing w:line="360" w:lineRule="auto"/>
      <w:ind w:firstLineChars="200" w:firstLine="200"/>
    </w:pPr>
    <w:rPr>
      <w:rFonts w:eastAsia="仿宋_GB2312"/>
      <w:sz w:val="32"/>
    </w:rPr>
  </w:style>
  <w:style w:type="paragraph" w:customStyle="1" w:styleId="23">
    <w:name w:val="公文一级标题"/>
    <w:basedOn w:val="0"/>
    <w:pPr>
      <w:spacing w:line="360" w:lineRule="auto"/>
      <w:ind w:firstLineChars="200" w:firstLine="200"/>
    </w:pPr>
    <w:rPr>
      <w:rFonts w:ascii="黑体" w:eastAsia="黑体"/>
      <w:sz w:val="32"/>
      <w:szCs w:val="32"/>
    </w:rPr>
  </w:style>
  <w:style w:type="paragraph" w:customStyle="1" w:styleId="24">
    <w:name w:val="样式1"/>
    <w:basedOn w:val="20"/>
    <w:rPr>
      <w:b w:val="0"/>
    </w:rPr>
  </w:style>
  <w:style w:type="paragraph" w:customStyle="1" w:styleId="25">
    <w:name w:val="公文二级"/>
    <w:basedOn w:val="22"/>
    <w:rPr>
      <w:rFonts w:ascii="楷体" w:eastAsia="楷体"/>
    </w:rPr>
  </w:style>
  <w:style w:type="paragraph" w:customStyle="1" w:styleId="26">
    <w:name w:val="公文标题"/>
    <w:basedOn w:val="1"/>
    <w:pPr>
      <w:keepNext/>
      <w:keepLines/>
      <w:widowControl w:val="0"/>
      <w:spacing w:before="0" w:after="240" w:line="640" w:lineRule="exact"/>
      <w:jc w:val="center"/>
    </w:pPr>
    <w:rPr>
      <w:rFonts w:ascii="宋体" w:eastAsia="方正小标宋_GBK" w:hAnsi="宋体"/>
      <w:b w:val="0"/>
    </w:rPr>
  </w:style>
  <w:style w:type="paragraph" w:customStyle="1" w:styleId="27">
    <w:name w:val="列出段落1"/>
    <w:basedOn w:val="0"/>
    <w:pPr>
      <w:ind w:firstLineChars="200" w:firstLine="200"/>
    </w:pPr>
  </w:style>
  <w:style w:type="paragraph" w:customStyle="1" w:styleId="28">
    <w:name w:val="List Paragraph1"/>
    <w:basedOn w:val="0"/>
    <w:pPr>
      <w:ind w:firstLineChars="200" w:firstLine="200"/>
    </w:pPr>
    <w:rPr>
      <w:rFonts w:ascii="Calibri" w:cs="Calibri" w:hAnsi="Calibri"/>
    </w:rPr>
  </w:style>
  <w:style w:type="paragraph" w:customStyle="1" w:styleId="29">
    <w:name w:val="p0"/>
    <w:basedOn w:val="0"/>
    <w:pPr>
      <w:spacing w:line="240" w:lineRule="auto"/>
      <w:jc w:val="left"/>
    </w:pPr>
    <w:rPr>
      <w:rFonts w:ascii="Calibri" w:hAnsi="Calibri"/>
      <w:kern w:val="0"/>
      <w:sz w:val="20"/>
      <w:szCs w:val="20"/>
    </w:rPr>
  </w:style>
  <w:style w:type="character" w:styleId="30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18</TotalTime>
  <Application>Yozo_Office</Application>
  <Pages>1</Pages>
  <Words>158</Words>
  <Characters>350</Characters>
  <Lines>102</Lines>
  <Paragraphs>101</Paragraphs>
  <CharactersWithSpaces>352</CharactersWithSpaces>
  <Company>Lenovo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海南省林业局</dc:title>
  <dc:creator>Zhou Zhiqin</dc:creator>
  <cp:lastModifiedBy>ft</cp:lastModifiedBy>
  <cp:revision>4</cp:revision>
  <cp:lastPrinted>2019-12-04T00:32:52Z</cp:lastPrinted>
  <dcterms:created xsi:type="dcterms:W3CDTF">2019-11-28T01:38:00Z</dcterms:created>
  <dcterms:modified xsi:type="dcterms:W3CDTF">2019-12-04T00:33:45Z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2052-9.1.0.4895</vt:lpwstr>
  </property>
</Properties>
</file>