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788EB" w14:textId="77777777" w:rsidR="00D31631" w:rsidRDefault="00D31631" w:rsidP="00D31631">
      <w:pPr>
        <w:spacing w:line="490" w:lineRule="exact"/>
        <w:rPr>
          <w:rFonts w:ascii="黑体" w:eastAsia="黑体" w:hint="eastAsia"/>
          <w:sz w:val="30"/>
          <w:szCs w:val="30"/>
        </w:rPr>
      </w:pPr>
      <w:r>
        <w:rPr>
          <w:rFonts w:ascii="黑体" w:eastAsia="黑体" w:hint="eastAsia"/>
          <w:sz w:val="30"/>
          <w:szCs w:val="30"/>
        </w:rPr>
        <w:t>附件</w:t>
      </w:r>
    </w:p>
    <w:p w14:paraId="02FC7A6A" w14:textId="77777777" w:rsidR="00D31631" w:rsidRDefault="00D31631" w:rsidP="00D31631">
      <w:pPr>
        <w:spacing w:line="490" w:lineRule="exact"/>
        <w:rPr>
          <w:rFonts w:hint="eastAsia"/>
        </w:rPr>
      </w:pPr>
    </w:p>
    <w:p w14:paraId="2AF0DC39" w14:textId="77777777" w:rsidR="00D31631" w:rsidRDefault="00D31631" w:rsidP="00D31631">
      <w:pPr>
        <w:widowControl/>
        <w:spacing w:line="490" w:lineRule="exact"/>
        <w:jc w:val="center"/>
        <w:textAlignment w:val="center"/>
        <w:rPr>
          <w:rFonts w:ascii="方正小标宋_GBK" w:eastAsia="方正小标宋_GBK" w:cs="宋体" w:hint="eastAsia"/>
          <w:color w:val="000000"/>
          <w:kern w:val="0"/>
          <w:sz w:val="40"/>
          <w:szCs w:val="40"/>
        </w:rPr>
      </w:pPr>
      <w:bookmarkStart w:id="0" w:name="_GoBack"/>
      <w:r>
        <w:rPr>
          <w:rFonts w:ascii="方正小标宋_GBK" w:eastAsia="方正小标宋_GBK" w:cs="宋体" w:hint="eastAsia"/>
          <w:color w:val="000000"/>
          <w:kern w:val="0"/>
          <w:sz w:val="40"/>
          <w:szCs w:val="40"/>
        </w:rPr>
        <w:t>海南省教育</w:t>
      </w:r>
      <w:proofErr w:type="gramStart"/>
      <w:r>
        <w:rPr>
          <w:rFonts w:ascii="方正小标宋_GBK" w:eastAsia="方正小标宋_GBK" w:cs="宋体" w:hint="eastAsia"/>
          <w:color w:val="000000"/>
          <w:kern w:val="0"/>
          <w:sz w:val="40"/>
          <w:szCs w:val="40"/>
        </w:rPr>
        <w:t>领域省</w:t>
      </w:r>
      <w:proofErr w:type="gramEnd"/>
      <w:r>
        <w:rPr>
          <w:rFonts w:ascii="方正小标宋_GBK" w:eastAsia="方正小标宋_GBK" w:cs="宋体" w:hint="eastAsia"/>
          <w:color w:val="000000"/>
          <w:kern w:val="0"/>
          <w:sz w:val="40"/>
          <w:szCs w:val="40"/>
        </w:rPr>
        <w:t>与市县财政事权清单及基础标准、</w:t>
      </w:r>
    </w:p>
    <w:p w14:paraId="753D3486" w14:textId="77777777" w:rsidR="00D31631" w:rsidRDefault="00D31631" w:rsidP="00D31631">
      <w:pPr>
        <w:widowControl/>
        <w:spacing w:line="490" w:lineRule="exact"/>
        <w:jc w:val="center"/>
        <w:textAlignment w:val="center"/>
        <w:rPr>
          <w:rFonts w:ascii="方正小标宋_GBK" w:eastAsia="方正小标宋_GBK" w:cs="宋体" w:hint="eastAsia"/>
          <w:color w:val="000000"/>
          <w:kern w:val="0"/>
          <w:sz w:val="40"/>
          <w:szCs w:val="40"/>
        </w:rPr>
      </w:pPr>
      <w:r>
        <w:rPr>
          <w:rFonts w:ascii="方正小标宋_GBK" w:eastAsia="方正小标宋_GBK" w:cs="宋体" w:hint="eastAsia"/>
          <w:color w:val="000000"/>
          <w:kern w:val="0"/>
          <w:sz w:val="40"/>
          <w:szCs w:val="40"/>
        </w:rPr>
        <w:t>支出责任划分情况表</w:t>
      </w:r>
    </w:p>
    <w:bookmarkEnd w:id="0"/>
    <w:p w14:paraId="4814E3E7" w14:textId="77777777" w:rsidR="00D31631" w:rsidRDefault="00D31631" w:rsidP="00D31631">
      <w:pPr>
        <w:spacing w:line="490" w:lineRule="exact"/>
      </w:pPr>
    </w:p>
    <w:tbl>
      <w:tblPr>
        <w:tblW w:w="14165" w:type="dxa"/>
        <w:jc w:val="center"/>
        <w:tblLayout w:type="fixed"/>
        <w:tblCellMar>
          <w:top w:w="15" w:type="dxa"/>
          <w:left w:w="15" w:type="dxa"/>
          <w:bottom w:w="15" w:type="dxa"/>
          <w:right w:w="15" w:type="dxa"/>
        </w:tblCellMar>
        <w:tblLook w:val="0000" w:firstRow="0" w:lastRow="0" w:firstColumn="0" w:lastColumn="0" w:noHBand="0" w:noVBand="0"/>
      </w:tblPr>
      <w:tblGrid>
        <w:gridCol w:w="665"/>
        <w:gridCol w:w="1980"/>
        <w:gridCol w:w="2318"/>
        <w:gridCol w:w="1816"/>
        <w:gridCol w:w="2700"/>
        <w:gridCol w:w="4686"/>
      </w:tblGrid>
      <w:tr w:rsidR="00D31631" w14:paraId="4F350DF9" w14:textId="77777777" w:rsidTr="00827852">
        <w:trPr>
          <w:trHeight w:val="20"/>
          <w:tblHeader/>
          <w:jc w:val="center"/>
        </w:trPr>
        <w:tc>
          <w:tcPr>
            <w:tcW w:w="2645" w:type="dxa"/>
            <w:gridSpan w:val="2"/>
            <w:tcBorders>
              <w:top w:val="single" w:sz="4" w:space="0" w:color="000000"/>
              <w:left w:val="single" w:sz="4" w:space="0" w:color="000000"/>
              <w:bottom w:val="single" w:sz="4" w:space="0" w:color="000000"/>
              <w:right w:val="single" w:sz="4" w:space="0" w:color="000000"/>
            </w:tcBorders>
            <w:vAlign w:val="center"/>
          </w:tcPr>
          <w:p w14:paraId="6477EC0F" w14:textId="77777777" w:rsidR="00D31631" w:rsidRDefault="00D31631" w:rsidP="00827852">
            <w:pPr>
              <w:widowControl/>
              <w:spacing w:line="240" w:lineRule="exact"/>
              <w:jc w:val="center"/>
              <w:textAlignment w:val="center"/>
              <w:rPr>
                <w:rFonts w:ascii="黑体" w:eastAsia="黑体" w:cs="宋体" w:hint="eastAsia"/>
                <w:color w:val="000000"/>
                <w:sz w:val="20"/>
                <w:szCs w:val="20"/>
              </w:rPr>
            </w:pPr>
            <w:r>
              <w:rPr>
                <w:rFonts w:ascii="黑体" w:eastAsia="黑体" w:cs="宋体" w:hint="eastAsia"/>
                <w:color w:val="000000"/>
                <w:kern w:val="0"/>
                <w:sz w:val="20"/>
                <w:szCs w:val="20"/>
              </w:rPr>
              <w:t>事项名称</w:t>
            </w:r>
          </w:p>
        </w:tc>
        <w:tc>
          <w:tcPr>
            <w:tcW w:w="2318" w:type="dxa"/>
            <w:tcBorders>
              <w:top w:val="single" w:sz="4" w:space="0" w:color="000000"/>
              <w:left w:val="single" w:sz="4" w:space="0" w:color="000000"/>
              <w:bottom w:val="single" w:sz="4" w:space="0" w:color="000000"/>
              <w:right w:val="single" w:sz="4" w:space="0" w:color="000000"/>
            </w:tcBorders>
            <w:vAlign w:val="center"/>
          </w:tcPr>
          <w:p w14:paraId="67A7DECD" w14:textId="77777777" w:rsidR="00D31631" w:rsidRDefault="00D31631" w:rsidP="00827852">
            <w:pPr>
              <w:widowControl/>
              <w:spacing w:line="240" w:lineRule="exact"/>
              <w:jc w:val="center"/>
              <w:textAlignment w:val="center"/>
              <w:rPr>
                <w:rFonts w:ascii="黑体" w:eastAsia="黑体" w:cs="宋体" w:hint="eastAsia"/>
                <w:color w:val="000000"/>
                <w:sz w:val="20"/>
                <w:szCs w:val="20"/>
              </w:rPr>
            </w:pPr>
            <w:r>
              <w:rPr>
                <w:rFonts w:ascii="黑体" w:eastAsia="黑体" w:cs="宋体" w:hint="eastAsia"/>
                <w:color w:val="000000"/>
                <w:kern w:val="0"/>
                <w:sz w:val="20"/>
                <w:szCs w:val="20"/>
              </w:rPr>
              <w:t>事项类型</w:t>
            </w:r>
          </w:p>
        </w:tc>
        <w:tc>
          <w:tcPr>
            <w:tcW w:w="1816" w:type="dxa"/>
            <w:tcBorders>
              <w:top w:val="single" w:sz="4" w:space="0" w:color="000000"/>
              <w:left w:val="single" w:sz="4" w:space="0" w:color="000000"/>
              <w:bottom w:val="single" w:sz="4" w:space="0" w:color="000000"/>
              <w:right w:val="single" w:sz="4" w:space="0" w:color="000000"/>
            </w:tcBorders>
            <w:vAlign w:val="center"/>
          </w:tcPr>
          <w:p w14:paraId="2E1B5922" w14:textId="77777777" w:rsidR="00D31631" w:rsidRDefault="00D31631" w:rsidP="00827852">
            <w:pPr>
              <w:widowControl/>
              <w:spacing w:line="240" w:lineRule="exact"/>
              <w:jc w:val="center"/>
              <w:textAlignment w:val="center"/>
              <w:rPr>
                <w:rFonts w:ascii="黑体" w:eastAsia="黑体" w:cs="宋体" w:hint="eastAsia"/>
                <w:color w:val="000000"/>
                <w:sz w:val="20"/>
                <w:szCs w:val="20"/>
              </w:rPr>
            </w:pPr>
            <w:r>
              <w:rPr>
                <w:rFonts w:ascii="黑体" w:eastAsia="黑体" w:cs="宋体" w:hint="eastAsia"/>
                <w:color w:val="000000"/>
                <w:kern w:val="0"/>
                <w:sz w:val="20"/>
                <w:szCs w:val="20"/>
              </w:rPr>
              <w:t>省与市县事权划分</w:t>
            </w:r>
          </w:p>
        </w:tc>
        <w:tc>
          <w:tcPr>
            <w:tcW w:w="2700" w:type="dxa"/>
            <w:tcBorders>
              <w:top w:val="single" w:sz="4" w:space="0" w:color="000000"/>
              <w:left w:val="single" w:sz="4" w:space="0" w:color="000000"/>
              <w:bottom w:val="single" w:sz="4" w:space="0" w:color="000000"/>
              <w:right w:val="single" w:sz="4" w:space="0" w:color="000000"/>
            </w:tcBorders>
            <w:vAlign w:val="center"/>
          </w:tcPr>
          <w:p w14:paraId="6A372E16" w14:textId="77777777" w:rsidR="00D31631" w:rsidRDefault="00D31631" w:rsidP="00827852">
            <w:pPr>
              <w:widowControl/>
              <w:spacing w:line="240" w:lineRule="exact"/>
              <w:jc w:val="center"/>
              <w:textAlignment w:val="center"/>
              <w:rPr>
                <w:rFonts w:ascii="黑体" w:eastAsia="黑体" w:cs="宋体" w:hint="eastAsia"/>
                <w:color w:val="000000"/>
                <w:sz w:val="20"/>
                <w:szCs w:val="20"/>
              </w:rPr>
            </w:pPr>
            <w:r>
              <w:rPr>
                <w:rFonts w:ascii="黑体" w:eastAsia="黑体" w:cs="宋体" w:hint="eastAsia"/>
                <w:color w:val="000000"/>
                <w:kern w:val="0"/>
                <w:sz w:val="20"/>
                <w:szCs w:val="20"/>
              </w:rPr>
              <w:t>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61EFFFCC" w14:textId="77777777" w:rsidR="00D31631" w:rsidRDefault="00D31631" w:rsidP="00827852">
            <w:pPr>
              <w:widowControl/>
              <w:spacing w:line="240" w:lineRule="exact"/>
              <w:jc w:val="center"/>
              <w:textAlignment w:val="center"/>
              <w:rPr>
                <w:rFonts w:ascii="黑体" w:eastAsia="黑体" w:cs="宋体" w:hint="eastAsia"/>
                <w:color w:val="000000"/>
                <w:sz w:val="20"/>
                <w:szCs w:val="20"/>
              </w:rPr>
            </w:pPr>
            <w:r>
              <w:rPr>
                <w:rFonts w:ascii="黑体" w:eastAsia="黑体" w:cs="宋体" w:hint="eastAsia"/>
                <w:color w:val="000000"/>
                <w:kern w:val="0"/>
                <w:sz w:val="20"/>
                <w:szCs w:val="20"/>
              </w:rPr>
              <w:t>支出责任及分担方式</w:t>
            </w:r>
          </w:p>
        </w:tc>
      </w:tr>
      <w:tr w:rsidR="00D31631" w14:paraId="50EDAC48" w14:textId="77777777" w:rsidTr="00827852">
        <w:trPr>
          <w:trHeight w:val="20"/>
          <w:jc w:val="center"/>
        </w:trPr>
        <w:tc>
          <w:tcPr>
            <w:tcW w:w="665" w:type="dxa"/>
            <w:vMerge w:val="restart"/>
            <w:tcBorders>
              <w:top w:val="single" w:sz="4" w:space="0" w:color="000000"/>
              <w:left w:val="single" w:sz="4" w:space="0" w:color="000000"/>
              <w:bottom w:val="single" w:sz="4" w:space="0" w:color="000000"/>
              <w:right w:val="single" w:sz="4" w:space="0" w:color="000000"/>
            </w:tcBorders>
            <w:vAlign w:val="center"/>
          </w:tcPr>
          <w:p w14:paraId="4165F3A1" w14:textId="77777777" w:rsidR="00D31631" w:rsidRDefault="00D31631" w:rsidP="00827852">
            <w:pPr>
              <w:widowControl/>
              <w:spacing w:line="240" w:lineRule="exact"/>
              <w:jc w:val="center"/>
              <w:textAlignment w:val="center"/>
              <w:rPr>
                <w:rFonts w:ascii="宋体" w:eastAsia="宋体" w:cs="宋体" w:hint="eastAsia"/>
                <w:color w:val="000000"/>
                <w:sz w:val="20"/>
                <w:szCs w:val="20"/>
              </w:rPr>
            </w:pPr>
            <w:r>
              <w:rPr>
                <w:rFonts w:ascii="宋体" w:eastAsia="宋体" w:cs="宋体" w:hint="eastAsia"/>
                <w:color w:val="000000"/>
                <w:kern w:val="0"/>
                <w:sz w:val="20"/>
                <w:szCs w:val="20"/>
              </w:rPr>
              <w:t>一、义务教育方面</w:t>
            </w:r>
          </w:p>
        </w:tc>
        <w:tc>
          <w:tcPr>
            <w:tcW w:w="1980" w:type="dxa"/>
            <w:tcBorders>
              <w:top w:val="single" w:sz="4" w:space="0" w:color="000000"/>
              <w:left w:val="single" w:sz="4" w:space="0" w:color="000000"/>
              <w:bottom w:val="single" w:sz="4" w:space="0" w:color="000000"/>
              <w:right w:val="single" w:sz="4" w:space="0" w:color="000000"/>
            </w:tcBorders>
            <w:vAlign w:val="center"/>
          </w:tcPr>
          <w:p w14:paraId="7F405016"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1.公用经费保障</w:t>
            </w:r>
          </w:p>
        </w:tc>
        <w:tc>
          <w:tcPr>
            <w:tcW w:w="2318" w:type="dxa"/>
            <w:tcBorders>
              <w:top w:val="single" w:sz="4" w:space="0" w:color="000000"/>
              <w:left w:val="single" w:sz="4" w:space="0" w:color="000000"/>
              <w:bottom w:val="single" w:sz="4" w:space="0" w:color="000000"/>
              <w:right w:val="single" w:sz="4" w:space="0" w:color="000000"/>
            </w:tcBorders>
            <w:vAlign w:val="center"/>
          </w:tcPr>
          <w:p w14:paraId="614D4BB5"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6D5E585C"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5770BA0E"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执行我省制定的基础标准。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1A9E9603"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所需经费（国家基础标准部分）中央与地方财政按照6:4分担（其中国务院规定比照享受西部开发政策的民族市县中央与地方继续按照8:2分担），地方财政分担部分（含我省基础标准高于国家基础标准部分），省属学校经费由省财政承担，市县所属学校经费由省与市县财政按7:3分担。</w:t>
            </w:r>
          </w:p>
        </w:tc>
      </w:tr>
      <w:tr w:rsidR="00D31631" w14:paraId="0808DF41"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48F73307"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4E6D6A76"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2.家庭经济困难学生生活补助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5699FF51"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6CE4A715"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1AEAB69C"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执行国家制定的基础标准。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396C3A64"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中央与地方财政按5:5分担，地方财政分担部分，省属学校经费由省财政承担，市县所属学校经费由省与市县财政按照7:3分担。</w:t>
            </w:r>
          </w:p>
        </w:tc>
      </w:tr>
      <w:tr w:rsidR="00D31631" w14:paraId="56871C15"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57697AAE"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04945CA7"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3.校舍安全保障</w:t>
            </w:r>
          </w:p>
        </w:tc>
        <w:tc>
          <w:tcPr>
            <w:tcW w:w="2318" w:type="dxa"/>
            <w:tcBorders>
              <w:top w:val="single" w:sz="4" w:space="0" w:color="000000"/>
              <w:left w:val="single" w:sz="4" w:space="0" w:color="000000"/>
              <w:bottom w:val="single" w:sz="4" w:space="0" w:color="000000"/>
              <w:right w:val="single" w:sz="4" w:space="0" w:color="000000"/>
            </w:tcBorders>
            <w:vAlign w:val="center"/>
          </w:tcPr>
          <w:p w14:paraId="4AB3144F"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531F09E4"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68CB5EF2"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农村公办学校校舍单位面积补助测算标准由国家统一制定；城市公办学校校舍安全保障可根据需要，按照单位隶属关系由省和市县分别制定。</w:t>
            </w:r>
          </w:p>
        </w:tc>
        <w:tc>
          <w:tcPr>
            <w:tcW w:w="4686" w:type="dxa"/>
            <w:tcBorders>
              <w:top w:val="single" w:sz="4" w:space="0" w:color="000000"/>
              <w:left w:val="single" w:sz="4" w:space="0" w:color="000000"/>
              <w:bottom w:val="single" w:sz="4" w:space="0" w:color="000000"/>
              <w:right w:val="single" w:sz="4" w:space="0" w:color="000000"/>
            </w:tcBorders>
            <w:vAlign w:val="center"/>
          </w:tcPr>
          <w:p w14:paraId="5D065210"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农村公办学校校舍安全保障经费由中央与省财政按6:4分担，超过测算标准所需经费则由市县财政统筹安排；城市公办学校校舍安全保障经费按照单位隶属关系由省和市县财政分别承担。</w:t>
            </w:r>
          </w:p>
        </w:tc>
      </w:tr>
      <w:tr w:rsidR="00D31631" w14:paraId="40D51614"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184D3D87"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663E2D19"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4.贫困地区学生营养膳食补助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7A54F5BD"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286455D0"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2C3CD3AC"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执行国家制定的基础标准。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34912F6C"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除</w:t>
            </w:r>
            <w:proofErr w:type="gramStart"/>
            <w:r>
              <w:rPr>
                <w:rFonts w:ascii="宋体" w:eastAsia="宋体" w:cs="宋体" w:hint="eastAsia"/>
                <w:color w:val="000000"/>
                <w:kern w:val="0"/>
                <w:sz w:val="20"/>
                <w:szCs w:val="20"/>
              </w:rPr>
              <w:t>中央奖补资金</w:t>
            </w:r>
            <w:proofErr w:type="gramEnd"/>
            <w:r>
              <w:rPr>
                <w:rFonts w:ascii="宋体" w:eastAsia="宋体" w:cs="宋体" w:hint="eastAsia"/>
                <w:color w:val="000000"/>
                <w:kern w:val="0"/>
                <w:sz w:val="20"/>
                <w:szCs w:val="20"/>
              </w:rPr>
              <w:t>外，省级试点市县所需经费，由省与市县财政按7:3分担；自行试点市县所需经费，由市县财政承担。位于省级试点市县的省属公办学校经费由省财政承担并转移支付给市县。</w:t>
            </w:r>
          </w:p>
        </w:tc>
      </w:tr>
      <w:tr w:rsidR="00D31631" w14:paraId="0EAF4E1F"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49BCE0EC"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6E0D8789"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5.教育扶贫移民学生交通费补助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18158FC1"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省委、省政府明确的地方财政事权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0E3891B1"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2B39FE15"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执行我省制定的基础标准。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6AD529BE"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省与市县财政按照5:5分担。</w:t>
            </w:r>
          </w:p>
        </w:tc>
      </w:tr>
      <w:tr w:rsidR="00D31631" w14:paraId="1681224F"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7654A48B"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28396BEC"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6.免费提供教科书等</w:t>
            </w:r>
          </w:p>
        </w:tc>
        <w:tc>
          <w:tcPr>
            <w:tcW w:w="2318" w:type="dxa"/>
            <w:tcBorders>
              <w:top w:val="single" w:sz="4" w:space="0" w:color="000000"/>
              <w:left w:val="single" w:sz="4" w:space="0" w:color="000000"/>
              <w:bottom w:val="single" w:sz="4" w:space="0" w:color="000000"/>
              <w:right w:val="single" w:sz="4" w:space="0" w:color="000000"/>
            </w:tcBorders>
            <w:vAlign w:val="center"/>
          </w:tcPr>
          <w:p w14:paraId="3DEE074A"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6F9A7174"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12FF6B99"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中央制定免费提供国家规定课程教科书和免费为小学一年级新生提供正版学生字典补助标准；省级制定免费提供</w:t>
            </w:r>
            <w:proofErr w:type="gramStart"/>
            <w:r>
              <w:rPr>
                <w:rFonts w:ascii="宋体" w:eastAsia="宋体" w:cs="宋体" w:hint="eastAsia"/>
                <w:color w:val="000000"/>
                <w:kern w:val="0"/>
                <w:sz w:val="20"/>
                <w:szCs w:val="20"/>
              </w:rPr>
              <w:t>省级规定</w:t>
            </w:r>
            <w:proofErr w:type="gramEnd"/>
            <w:r>
              <w:rPr>
                <w:rFonts w:ascii="宋体" w:eastAsia="宋体" w:cs="宋体" w:hint="eastAsia"/>
                <w:color w:val="000000"/>
                <w:kern w:val="0"/>
                <w:sz w:val="20"/>
                <w:szCs w:val="20"/>
              </w:rPr>
              <w:t>课程教科书补助标准；市县</w:t>
            </w:r>
            <w:r>
              <w:rPr>
                <w:rFonts w:ascii="宋体" w:eastAsia="宋体" w:cs="宋体" w:hint="eastAsia"/>
                <w:color w:val="000000"/>
                <w:kern w:val="0"/>
                <w:sz w:val="20"/>
                <w:szCs w:val="20"/>
              </w:rPr>
              <w:lastRenderedPageBreak/>
              <w:t>制</w:t>
            </w:r>
            <w:r>
              <w:rPr>
                <w:rFonts w:ascii="宋体" w:eastAsia="宋体" w:cs="宋体" w:hint="eastAsia"/>
                <w:color w:val="000000"/>
                <w:spacing w:val="15"/>
                <w:kern w:val="0"/>
                <w:sz w:val="20"/>
                <w:szCs w:val="20"/>
              </w:rPr>
              <w:t>定免费提供市县规定课程教科书补助标准。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6BCF9B2E"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lastRenderedPageBreak/>
              <w:t>国家规定课程教科书和免费为小学一年级新生提供正版学生字典执行国家补助标准，使用中央资金落实。省级免费提供省级规定课程教科书、练习册等，所需经费由省财政承担。市县免费提供市县规定课程教科书，所需经费由市县财政承担。免费提供作业本，所需经费按照单位隶属关系由省和市县财政分别承担。</w:t>
            </w:r>
          </w:p>
        </w:tc>
      </w:tr>
      <w:tr w:rsidR="00D31631" w14:paraId="17FF5182"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730DE812"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778CDD4B"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7.农村义务教育阶段学校教师特设岗位计划补助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72126FAB"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4852E2D7"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2ED5255A"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执行国家制定的工资性补助标准，以及我省相应配套的社保、公积金、交通费等补助标准。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4206BFF7"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中央财政给予</w:t>
            </w:r>
            <w:proofErr w:type="gramStart"/>
            <w:r>
              <w:rPr>
                <w:rFonts w:ascii="宋体" w:eastAsia="宋体" w:cs="宋体" w:hint="eastAsia"/>
                <w:color w:val="000000"/>
                <w:kern w:val="0"/>
                <w:sz w:val="20"/>
                <w:szCs w:val="20"/>
              </w:rPr>
              <w:t>特</w:t>
            </w:r>
            <w:proofErr w:type="gramEnd"/>
            <w:r>
              <w:rPr>
                <w:rFonts w:ascii="宋体" w:eastAsia="宋体" w:cs="宋体" w:hint="eastAsia"/>
                <w:color w:val="000000"/>
                <w:kern w:val="0"/>
                <w:sz w:val="20"/>
                <w:szCs w:val="20"/>
              </w:rPr>
              <w:t>岗教师工资性补助，以此工资性补助为基数，省财政相应承担需由单位承担的社会保险缴费、住房公积金，以及</w:t>
            </w:r>
            <w:proofErr w:type="gramStart"/>
            <w:r>
              <w:rPr>
                <w:rFonts w:ascii="宋体" w:eastAsia="宋体" w:cs="宋体" w:hint="eastAsia"/>
                <w:color w:val="000000"/>
                <w:kern w:val="0"/>
                <w:sz w:val="20"/>
                <w:szCs w:val="20"/>
              </w:rPr>
              <w:t>特</w:t>
            </w:r>
            <w:proofErr w:type="gramEnd"/>
            <w:r>
              <w:rPr>
                <w:rFonts w:ascii="宋体" w:eastAsia="宋体" w:cs="宋体" w:hint="eastAsia"/>
                <w:color w:val="000000"/>
                <w:kern w:val="0"/>
                <w:sz w:val="20"/>
                <w:szCs w:val="20"/>
              </w:rPr>
              <w:t>岗教师必要的交通补助，市县财政统筹使用各级财政资金落实</w:t>
            </w:r>
            <w:proofErr w:type="gramStart"/>
            <w:r>
              <w:rPr>
                <w:rFonts w:ascii="宋体" w:eastAsia="宋体" w:cs="宋体" w:hint="eastAsia"/>
                <w:color w:val="000000"/>
                <w:kern w:val="0"/>
                <w:sz w:val="20"/>
                <w:szCs w:val="20"/>
              </w:rPr>
              <w:t>特</w:t>
            </w:r>
            <w:proofErr w:type="gramEnd"/>
            <w:r>
              <w:rPr>
                <w:rFonts w:ascii="宋体" w:eastAsia="宋体" w:cs="宋体" w:hint="eastAsia"/>
                <w:color w:val="000000"/>
                <w:kern w:val="0"/>
                <w:sz w:val="20"/>
                <w:szCs w:val="20"/>
              </w:rPr>
              <w:t>岗教师工资政策。</w:t>
            </w:r>
          </w:p>
        </w:tc>
      </w:tr>
      <w:tr w:rsidR="00D31631" w14:paraId="24DB3E4A"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38E6957C"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010184CD"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8.偏远贫困地区行政村以下农村小学教师生活补助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32505C47"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省委、省政府明确的地方财政事权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4FF0E549"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67991086"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执行我省制定的基础标准。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761BD585"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省与市县财政按5:5分担，省财政承担部分全部转移支付给市县统筹使用。</w:t>
            </w:r>
          </w:p>
        </w:tc>
      </w:tr>
      <w:tr w:rsidR="00D31631" w14:paraId="27F72229"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09F150D0"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09B5EA52"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9.普及游泳教育补助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22EB0C74"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省委、省政府明确的地方财政事权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2E498E9D"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56F0FA05"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省对市县予以定额补助。</w:t>
            </w:r>
          </w:p>
        </w:tc>
        <w:tc>
          <w:tcPr>
            <w:tcW w:w="4686" w:type="dxa"/>
            <w:tcBorders>
              <w:top w:val="single" w:sz="4" w:space="0" w:color="000000"/>
              <w:left w:val="single" w:sz="4" w:space="0" w:color="000000"/>
              <w:bottom w:val="single" w:sz="4" w:space="0" w:color="000000"/>
              <w:right w:val="single" w:sz="4" w:space="0" w:color="000000"/>
            </w:tcBorders>
            <w:vAlign w:val="center"/>
          </w:tcPr>
          <w:p w14:paraId="75B47B9D"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公办学校经费按照单位隶属关系由省和市县财政分别承担，省财政按规定的标准对市县义务教育学生达标测试、公办学校游泳池日常运营管理等事项予以补助，由市县统筹使用。</w:t>
            </w:r>
          </w:p>
        </w:tc>
      </w:tr>
      <w:tr w:rsidR="00D31631" w14:paraId="386C7C73"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4EE63691"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70C830F0"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10.安全应急综合演练补助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4B0A6657"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省委、省政府明确的地方财政事权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6904FAE2"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7F19A3CA"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省对市县予以定额补助。</w:t>
            </w:r>
          </w:p>
        </w:tc>
        <w:tc>
          <w:tcPr>
            <w:tcW w:w="4686" w:type="dxa"/>
            <w:tcBorders>
              <w:top w:val="single" w:sz="4" w:space="0" w:color="000000"/>
              <w:left w:val="single" w:sz="4" w:space="0" w:color="000000"/>
              <w:bottom w:val="single" w:sz="4" w:space="0" w:color="000000"/>
              <w:right w:val="single" w:sz="4" w:space="0" w:color="000000"/>
            </w:tcBorders>
            <w:vAlign w:val="center"/>
          </w:tcPr>
          <w:p w14:paraId="15AD679C"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按照单位隶属关系由省和市县财政分别承担，省财政按规定的标准对市县义务教育学生安全应急综合演练予以补助，由市县统筹使用。</w:t>
            </w:r>
          </w:p>
        </w:tc>
      </w:tr>
      <w:tr w:rsidR="00D31631" w14:paraId="10E4C409" w14:textId="77777777" w:rsidTr="00827852">
        <w:trPr>
          <w:trHeight w:val="609"/>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34EF2B22"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56568BA5"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11.</w:t>
            </w:r>
            <w:proofErr w:type="gramStart"/>
            <w:r>
              <w:rPr>
                <w:rFonts w:ascii="宋体" w:eastAsia="宋体" w:cs="宋体" w:hint="eastAsia"/>
                <w:color w:val="000000"/>
                <w:kern w:val="0"/>
                <w:sz w:val="20"/>
                <w:szCs w:val="20"/>
              </w:rPr>
              <w:t>研</w:t>
            </w:r>
            <w:proofErr w:type="gramEnd"/>
            <w:r>
              <w:rPr>
                <w:rFonts w:ascii="宋体" w:eastAsia="宋体" w:cs="宋体" w:hint="eastAsia"/>
                <w:color w:val="000000"/>
                <w:kern w:val="0"/>
                <w:sz w:val="20"/>
                <w:szCs w:val="20"/>
              </w:rPr>
              <w:t>学旅行</w:t>
            </w:r>
            <w:proofErr w:type="gramStart"/>
            <w:r>
              <w:rPr>
                <w:rFonts w:ascii="宋体" w:eastAsia="宋体" w:cs="宋体" w:hint="eastAsia"/>
                <w:color w:val="000000"/>
                <w:kern w:val="0"/>
                <w:sz w:val="20"/>
                <w:szCs w:val="20"/>
              </w:rPr>
              <w:t>活动奖补</w:t>
            </w:r>
            <w:proofErr w:type="gramEnd"/>
          </w:p>
        </w:tc>
        <w:tc>
          <w:tcPr>
            <w:tcW w:w="2318" w:type="dxa"/>
            <w:tcBorders>
              <w:top w:val="single" w:sz="4" w:space="0" w:color="000000"/>
              <w:left w:val="single" w:sz="4" w:space="0" w:color="000000"/>
              <w:bottom w:val="single" w:sz="4" w:space="0" w:color="000000"/>
              <w:right w:val="single" w:sz="4" w:space="0" w:color="000000"/>
            </w:tcBorders>
            <w:vAlign w:val="center"/>
          </w:tcPr>
          <w:p w14:paraId="5138200B"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省委、省政府明确的地方财政事权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71321D6F"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2AA02A8E"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省对市县予以定额补助。</w:t>
            </w:r>
          </w:p>
        </w:tc>
        <w:tc>
          <w:tcPr>
            <w:tcW w:w="4686" w:type="dxa"/>
            <w:tcBorders>
              <w:top w:val="single" w:sz="4" w:space="0" w:color="000000"/>
              <w:left w:val="single" w:sz="4" w:space="0" w:color="000000"/>
              <w:bottom w:val="single" w:sz="4" w:space="0" w:color="000000"/>
              <w:right w:val="single" w:sz="4" w:space="0" w:color="000000"/>
            </w:tcBorders>
            <w:vAlign w:val="center"/>
          </w:tcPr>
          <w:p w14:paraId="5D8D4D8B"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省属学校学生</w:t>
            </w:r>
            <w:proofErr w:type="gramStart"/>
            <w:r>
              <w:rPr>
                <w:rFonts w:ascii="宋体" w:eastAsia="宋体" w:cs="宋体" w:hint="eastAsia"/>
                <w:color w:val="000000"/>
                <w:kern w:val="0"/>
                <w:sz w:val="20"/>
                <w:szCs w:val="20"/>
              </w:rPr>
              <w:t>活动奖补资金</w:t>
            </w:r>
            <w:proofErr w:type="gramEnd"/>
            <w:r>
              <w:rPr>
                <w:rFonts w:ascii="宋体" w:eastAsia="宋体" w:cs="宋体" w:hint="eastAsia"/>
                <w:color w:val="000000"/>
                <w:kern w:val="0"/>
                <w:sz w:val="20"/>
                <w:szCs w:val="20"/>
              </w:rPr>
              <w:t>由省财政承担，市县所属学校学生</w:t>
            </w:r>
            <w:proofErr w:type="gramStart"/>
            <w:r>
              <w:rPr>
                <w:rFonts w:ascii="宋体" w:eastAsia="宋体" w:cs="宋体" w:hint="eastAsia"/>
                <w:color w:val="000000"/>
                <w:kern w:val="0"/>
                <w:sz w:val="20"/>
                <w:szCs w:val="20"/>
              </w:rPr>
              <w:t>活动奖补资金</w:t>
            </w:r>
            <w:proofErr w:type="gramEnd"/>
            <w:r>
              <w:rPr>
                <w:rFonts w:ascii="宋体" w:eastAsia="宋体" w:cs="宋体" w:hint="eastAsia"/>
                <w:color w:val="000000"/>
                <w:kern w:val="0"/>
                <w:sz w:val="20"/>
                <w:szCs w:val="20"/>
              </w:rPr>
              <w:t>由省与市县财政按5:5分担。</w:t>
            </w:r>
          </w:p>
        </w:tc>
      </w:tr>
      <w:tr w:rsidR="00D31631" w14:paraId="0D1B36F5" w14:textId="77777777" w:rsidTr="00827852">
        <w:trPr>
          <w:trHeight w:val="753"/>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33414E62"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6B68D985"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12.薄弱环节改善与能力提升</w:t>
            </w:r>
          </w:p>
        </w:tc>
        <w:tc>
          <w:tcPr>
            <w:tcW w:w="2318" w:type="dxa"/>
            <w:tcBorders>
              <w:top w:val="single" w:sz="4" w:space="0" w:color="000000"/>
              <w:left w:val="single" w:sz="4" w:space="0" w:color="000000"/>
              <w:bottom w:val="single" w:sz="4" w:space="0" w:color="000000"/>
              <w:right w:val="single" w:sz="4" w:space="0" w:color="000000"/>
            </w:tcBorders>
            <w:vAlign w:val="center"/>
          </w:tcPr>
          <w:p w14:paraId="306DADF1"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7AB6BC4E"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4F6300A9" w14:textId="77777777" w:rsidR="00D31631" w:rsidRDefault="00D31631" w:rsidP="00827852">
            <w:pPr>
              <w:spacing w:line="220" w:lineRule="exact"/>
              <w:jc w:val="left"/>
              <w:rPr>
                <w:rFonts w:ascii="宋体" w:eastAsia="宋体" w:cs="宋体" w:hint="eastAsia"/>
                <w:color w:val="000000"/>
                <w:sz w:val="20"/>
                <w:szCs w:val="20"/>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241D24D8"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省属公办学校经费由省财政统筹安排中央和</w:t>
            </w:r>
            <w:proofErr w:type="gramStart"/>
            <w:r>
              <w:rPr>
                <w:rFonts w:ascii="宋体" w:eastAsia="宋体" w:cs="宋体" w:hint="eastAsia"/>
                <w:color w:val="000000"/>
                <w:kern w:val="0"/>
                <w:sz w:val="20"/>
                <w:szCs w:val="20"/>
              </w:rPr>
              <w:t>省级资金</w:t>
            </w:r>
            <w:proofErr w:type="gramEnd"/>
            <w:r>
              <w:rPr>
                <w:rFonts w:ascii="宋体" w:eastAsia="宋体" w:cs="宋体" w:hint="eastAsia"/>
                <w:color w:val="000000"/>
                <w:kern w:val="0"/>
                <w:sz w:val="20"/>
                <w:szCs w:val="20"/>
              </w:rPr>
              <w:t>保障，市县所属公办学校经费由市县财政统筹安排，中央和省财政通过相关转移支付统筹给予支持。</w:t>
            </w:r>
          </w:p>
        </w:tc>
      </w:tr>
      <w:tr w:rsidR="00D31631" w14:paraId="1B129E02" w14:textId="77777777" w:rsidTr="00827852">
        <w:trPr>
          <w:trHeight w:val="677"/>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6818093A"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7D26E70F"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13.引进优质教育资源</w:t>
            </w:r>
          </w:p>
        </w:tc>
        <w:tc>
          <w:tcPr>
            <w:tcW w:w="2318" w:type="dxa"/>
            <w:tcBorders>
              <w:top w:val="single" w:sz="4" w:space="0" w:color="000000"/>
              <w:left w:val="single" w:sz="4" w:space="0" w:color="000000"/>
              <w:bottom w:val="single" w:sz="4" w:space="0" w:color="000000"/>
              <w:right w:val="single" w:sz="4" w:space="0" w:color="000000"/>
            </w:tcBorders>
            <w:vAlign w:val="center"/>
          </w:tcPr>
          <w:p w14:paraId="587B275B"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省委、省政府明确的地方财政事权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07A1A01C"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5E8801AD"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省对市县予以定额补助。</w:t>
            </w:r>
          </w:p>
        </w:tc>
        <w:tc>
          <w:tcPr>
            <w:tcW w:w="4686" w:type="dxa"/>
            <w:tcBorders>
              <w:top w:val="single" w:sz="4" w:space="0" w:color="000000"/>
              <w:left w:val="single" w:sz="4" w:space="0" w:color="000000"/>
              <w:bottom w:val="single" w:sz="4" w:space="0" w:color="000000"/>
              <w:right w:val="single" w:sz="4" w:space="0" w:color="000000"/>
            </w:tcBorders>
            <w:vAlign w:val="center"/>
          </w:tcPr>
          <w:p w14:paraId="22B529D5"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按照单位隶属关系由省和市县财政分别承担，省财政按规定的标准对市县予以补助，由市县统筹使用。</w:t>
            </w:r>
          </w:p>
        </w:tc>
      </w:tr>
      <w:tr w:rsidR="00D31631" w14:paraId="1E0451B0" w14:textId="77777777" w:rsidTr="00827852">
        <w:trPr>
          <w:trHeight w:val="1289"/>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34446D19"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401A1EAA"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14.教师队伍建设</w:t>
            </w:r>
          </w:p>
        </w:tc>
        <w:tc>
          <w:tcPr>
            <w:tcW w:w="2318" w:type="dxa"/>
            <w:tcBorders>
              <w:top w:val="single" w:sz="4" w:space="0" w:color="000000"/>
              <w:left w:val="single" w:sz="4" w:space="0" w:color="000000"/>
              <w:bottom w:val="single" w:sz="4" w:space="0" w:color="000000"/>
              <w:right w:val="single" w:sz="4" w:space="0" w:color="000000"/>
            </w:tcBorders>
            <w:vAlign w:val="center"/>
          </w:tcPr>
          <w:p w14:paraId="45173DA5"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27A4AD46"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73981119" w14:textId="77777777" w:rsidR="00D31631" w:rsidRDefault="00D31631" w:rsidP="00827852">
            <w:pPr>
              <w:spacing w:line="220" w:lineRule="exact"/>
              <w:jc w:val="left"/>
              <w:rPr>
                <w:rFonts w:ascii="宋体" w:eastAsia="宋体" w:cs="宋体" w:hint="eastAsia"/>
                <w:color w:val="000000"/>
                <w:sz w:val="20"/>
                <w:szCs w:val="20"/>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2BD4CE8A"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省级教师培训经费由省财政统筹安排中央和</w:t>
            </w:r>
            <w:proofErr w:type="gramStart"/>
            <w:r>
              <w:rPr>
                <w:rFonts w:ascii="宋体" w:eastAsia="宋体" w:cs="宋体" w:hint="eastAsia"/>
                <w:color w:val="000000"/>
                <w:kern w:val="0"/>
                <w:sz w:val="20"/>
                <w:szCs w:val="20"/>
              </w:rPr>
              <w:t>省级资金</w:t>
            </w:r>
            <w:proofErr w:type="gramEnd"/>
            <w:r>
              <w:rPr>
                <w:rFonts w:ascii="宋体" w:eastAsia="宋体" w:cs="宋体" w:hint="eastAsia"/>
                <w:color w:val="000000"/>
                <w:kern w:val="0"/>
                <w:sz w:val="20"/>
                <w:szCs w:val="20"/>
              </w:rPr>
              <w:t>保障，市县</w:t>
            </w:r>
            <w:proofErr w:type="gramStart"/>
            <w:r>
              <w:rPr>
                <w:rFonts w:ascii="宋体" w:eastAsia="宋体" w:cs="宋体" w:hint="eastAsia"/>
                <w:color w:val="000000"/>
                <w:kern w:val="0"/>
                <w:sz w:val="20"/>
                <w:szCs w:val="20"/>
              </w:rPr>
              <w:t>级教师</w:t>
            </w:r>
            <w:proofErr w:type="gramEnd"/>
            <w:r>
              <w:rPr>
                <w:rFonts w:ascii="宋体" w:eastAsia="宋体" w:cs="宋体" w:hint="eastAsia"/>
                <w:color w:val="000000"/>
                <w:kern w:val="0"/>
                <w:sz w:val="20"/>
                <w:szCs w:val="20"/>
              </w:rPr>
              <w:t>培训经费由市县财政统筹安排，中央和省财政通过相关转移支付统筹给予支持。教师引进所需经费按照单位隶属关系由省和市县财政分别承担，省财政按规定的标准对市县予以补助。</w:t>
            </w:r>
          </w:p>
        </w:tc>
      </w:tr>
      <w:tr w:rsidR="00D31631" w14:paraId="70C0F271"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26BE8057"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754E544E"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15.边远贫困地区、边疆民族地区和革命老</w:t>
            </w:r>
            <w:r>
              <w:rPr>
                <w:rFonts w:ascii="宋体" w:eastAsia="宋体" w:cs="宋体" w:hint="eastAsia"/>
                <w:color w:val="000000"/>
                <w:kern w:val="0"/>
                <w:sz w:val="20"/>
                <w:szCs w:val="20"/>
              </w:rPr>
              <w:lastRenderedPageBreak/>
              <w:t>区人才计划教师选派专项工作</w:t>
            </w:r>
          </w:p>
        </w:tc>
        <w:tc>
          <w:tcPr>
            <w:tcW w:w="2318" w:type="dxa"/>
            <w:tcBorders>
              <w:top w:val="single" w:sz="4" w:space="0" w:color="000000"/>
              <w:left w:val="single" w:sz="4" w:space="0" w:color="000000"/>
              <w:bottom w:val="single" w:sz="4" w:space="0" w:color="000000"/>
              <w:right w:val="single" w:sz="4" w:space="0" w:color="000000"/>
            </w:tcBorders>
            <w:vAlign w:val="center"/>
          </w:tcPr>
          <w:p w14:paraId="59053835"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lastRenderedPageBreak/>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384A3D78"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1324F3DF"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执行国家制定的基础标准。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0BAC6C3C"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中央和省财政按5:5分担。选派工作其他相关经费由省财政承担。</w:t>
            </w:r>
          </w:p>
        </w:tc>
      </w:tr>
      <w:tr w:rsidR="00D31631" w14:paraId="6DE286A3"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3521BF2E"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6AB0115D"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16.城乡义务教育教师工资</w:t>
            </w:r>
          </w:p>
        </w:tc>
        <w:tc>
          <w:tcPr>
            <w:tcW w:w="2318" w:type="dxa"/>
            <w:tcBorders>
              <w:top w:val="single" w:sz="4" w:space="0" w:color="000000"/>
              <w:left w:val="single" w:sz="4" w:space="0" w:color="000000"/>
              <w:bottom w:val="single" w:sz="4" w:space="0" w:color="000000"/>
              <w:right w:val="single" w:sz="4" w:space="0" w:color="000000"/>
            </w:tcBorders>
            <w:vAlign w:val="center"/>
          </w:tcPr>
          <w:p w14:paraId="7F970BD3"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60ADA532"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00A75FA3" w14:textId="77777777" w:rsidR="00D31631" w:rsidRDefault="00D31631" w:rsidP="00827852">
            <w:pPr>
              <w:spacing w:line="220" w:lineRule="exact"/>
              <w:jc w:val="left"/>
              <w:rPr>
                <w:rFonts w:ascii="宋体" w:eastAsia="宋体" w:cs="宋体" w:hint="eastAsia"/>
                <w:color w:val="000000"/>
                <w:sz w:val="20"/>
                <w:szCs w:val="20"/>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300C95FB" w14:textId="77777777" w:rsidR="00D31631" w:rsidRDefault="00D31631" w:rsidP="00827852">
            <w:pPr>
              <w:widowControl/>
              <w:spacing w:line="22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财政继续通过一般性转移支付对地方义务教育教师工资经费统筹给予支持，省属公办学校教师工资由省财政统筹使用相关转移支付和本级财力保障，市县所属公办学校教师工资由市县财政按规定统筹使用相关转移支付和本级财力确保按时足额发放。</w:t>
            </w:r>
          </w:p>
        </w:tc>
      </w:tr>
      <w:tr w:rsidR="00D31631" w14:paraId="2E6022FA" w14:textId="77777777" w:rsidTr="00827852">
        <w:trPr>
          <w:trHeight w:val="20"/>
          <w:jc w:val="center"/>
        </w:trPr>
        <w:tc>
          <w:tcPr>
            <w:tcW w:w="665" w:type="dxa"/>
            <w:vMerge w:val="restart"/>
            <w:tcBorders>
              <w:top w:val="single" w:sz="4" w:space="0" w:color="000000"/>
              <w:left w:val="single" w:sz="4" w:space="0" w:color="000000"/>
              <w:bottom w:val="single" w:sz="4" w:space="0" w:color="000000"/>
              <w:right w:val="single" w:sz="4" w:space="0" w:color="000000"/>
            </w:tcBorders>
            <w:vAlign w:val="center"/>
          </w:tcPr>
          <w:p w14:paraId="2654195C" w14:textId="77777777" w:rsidR="00D31631" w:rsidRDefault="00D31631" w:rsidP="00827852">
            <w:pPr>
              <w:widowControl/>
              <w:spacing w:line="240" w:lineRule="exact"/>
              <w:jc w:val="center"/>
              <w:textAlignment w:val="center"/>
              <w:rPr>
                <w:rFonts w:ascii="宋体" w:eastAsia="宋体" w:cs="宋体" w:hint="eastAsia"/>
                <w:color w:val="000000"/>
                <w:sz w:val="20"/>
                <w:szCs w:val="20"/>
              </w:rPr>
            </w:pPr>
            <w:r>
              <w:rPr>
                <w:rFonts w:ascii="宋体" w:eastAsia="宋体" w:cs="宋体" w:hint="eastAsia"/>
                <w:color w:val="000000"/>
                <w:kern w:val="0"/>
                <w:sz w:val="20"/>
                <w:szCs w:val="20"/>
              </w:rPr>
              <w:t>二、学生资助方面</w:t>
            </w:r>
          </w:p>
        </w:tc>
        <w:tc>
          <w:tcPr>
            <w:tcW w:w="1980" w:type="dxa"/>
            <w:tcBorders>
              <w:top w:val="single" w:sz="4" w:space="0" w:color="000000"/>
              <w:left w:val="single" w:sz="4" w:space="0" w:color="000000"/>
              <w:bottom w:val="single" w:sz="4" w:space="0" w:color="000000"/>
              <w:right w:val="single" w:sz="4" w:space="0" w:color="000000"/>
            </w:tcBorders>
            <w:vAlign w:val="center"/>
          </w:tcPr>
          <w:p w14:paraId="035D9D24"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17.学前教育幼儿资助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396222D4"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04DEF410"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7845C381"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执行我省制定的基础标准。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276A26D3"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所需经费除中央资金外，由省与市县财政按7:3分担。</w:t>
            </w:r>
          </w:p>
        </w:tc>
      </w:tr>
      <w:tr w:rsidR="00D31631" w14:paraId="4F90AA31"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392A9EBF"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3318DBA1"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18.普通高中建档立卡等家庭经济困难学生免学杂费等补助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5BAE8BF3"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523BC8A9"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5A8DDE00"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建档立卡等家庭经济困难学生免学杂费执行现行的补助标准（即各学校经批准的学费收费标准）；建档立卡等家庭经济困难少数民族学生免住宿费执行现行的补助标准（即各学校经批准的住宿费收费标准）；免教材</w:t>
            </w:r>
            <w:proofErr w:type="gramStart"/>
            <w:r>
              <w:rPr>
                <w:rFonts w:ascii="宋体" w:eastAsia="宋体" w:cs="宋体" w:hint="eastAsia"/>
                <w:color w:val="000000"/>
                <w:kern w:val="0"/>
                <w:sz w:val="20"/>
                <w:szCs w:val="20"/>
              </w:rPr>
              <w:t>费执行</w:t>
            </w:r>
            <w:proofErr w:type="gramEnd"/>
            <w:r>
              <w:rPr>
                <w:rFonts w:ascii="宋体" w:eastAsia="宋体" w:cs="宋体" w:hint="eastAsia"/>
                <w:color w:val="000000"/>
                <w:kern w:val="0"/>
                <w:sz w:val="20"/>
                <w:szCs w:val="20"/>
              </w:rPr>
              <w:t>我省制定的标准。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0F8A8157"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建档立卡等家庭经济困难学生免学杂费所需经费（中央核定我省补助标准部分）中央与地方财政按6:4分担，地方财政分担部分，所需经费按照单位隶属关系由省和市县财政分别承担。建档立卡等家庭经济困难少数民族学生免住宿费、免教材费，所需经费按照单位隶属关系由省和市县财政分别承担。</w:t>
            </w:r>
          </w:p>
        </w:tc>
      </w:tr>
      <w:tr w:rsidR="00D31631" w14:paraId="72038698"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7BDDED7E"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0BECF6DC"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19.普通高中教育国家助学金</w:t>
            </w:r>
          </w:p>
        </w:tc>
        <w:tc>
          <w:tcPr>
            <w:tcW w:w="2318" w:type="dxa"/>
            <w:tcBorders>
              <w:top w:val="single" w:sz="4" w:space="0" w:color="000000"/>
              <w:left w:val="single" w:sz="4" w:space="0" w:color="000000"/>
              <w:bottom w:val="single" w:sz="4" w:space="0" w:color="000000"/>
              <w:right w:val="single" w:sz="4" w:space="0" w:color="000000"/>
            </w:tcBorders>
            <w:vAlign w:val="center"/>
          </w:tcPr>
          <w:p w14:paraId="1CC7019C"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19956D2E"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148A3755"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执行国家制定的平均资助标准。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15798582"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中央与地方财政按6:4分担，地方财政分担部分，省属学校经费由省财政承担，市县所属学校经费由省与市县财政按7:3分担。</w:t>
            </w:r>
          </w:p>
        </w:tc>
      </w:tr>
      <w:tr w:rsidR="00D31631" w14:paraId="0110DDEA"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0C4F622B"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5C75C34B"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20.中等职业教育免学费等补助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2CD1EC83"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0C6B3662"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08120A72"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免学费执行我省制定的补助标准（按不同类型学校区分）；对公办中职学校“村官班”学生免除学费、对涉农专业一、二年级在校学生免住宿费和教材费，按照单位隶属关系分别执行省和市县各自制定的补助标准；对非涉农专业一、二年级家庭经济特困在校学生免住宿费，执行我省制定的补助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37277DC6"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spacing w:val="-6"/>
                <w:kern w:val="0"/>
                <w:sz w:val="20"/>
                <w:szCs w:val="20"/>
              </w:rPr>
              <w:t>免学费所需经费（中央测算补助标准部分）中央与地方财政按6:4分担（其中生源地为国办发〔2019〕27号文件划定的第一</w:t>
            </w:r>
            <w:proofErr w:type="gramStart"/>
            <w:r>
              <w:rPr>
                <w:rFonts w:ascii="宋体" w:eastAsia="宋体" w:cs="宋体" w:hint="eastAsia"/>
                <w:color w:val="000000"/>
                <w:spacing w:val="-6"/>
                <w:kern w:val="0"/>
                <w:sz w:val="20"/>
                <w:szCs w:val="20"/>
              </w:rPr>
              <w:t>档</w:t>
            </w:r>
            <w:proofErr w:type="gramEnd"/>
            <w:r>
              <w:rPr>
                <w:rFonts w:ascii="宋体" w:eastAsia="宋体" w:cs="宋体" w:hint="eastAsia"/>
                <w:color w:val="000000"/>
                <w:spacing w:val="-6"/>
                <w:kern w:val="0"/>
                <w:sz w:val="20"/>
                <w:szCs w:val="20"/>
              </w:rPr>
              <w:t>省份，中央与地方按8:2分担），地方财政分担部分，省属学校经费由省财政承担，市县所属学校经费符合中央免学费补助政策的，省财政统筹中央资金和自身财力，对海口市按2000元/生.年的标准予以补助，对其他市县按1400元/生.年的标准予以补助，其余免学费补助资金由市县财政自行承担。对公办中职学校“村官班”学生免除学费、对涉农专业一、二年级在校学生免住宿费和教材费，按照单位隶属关系，所需经费由省和市县财政分别承担。对非涉农专业一、二年级家庭经济特困在校学生免住宿费，省属学校经费由省财政承担，市县所属学校经费由省和市县财政按7:3分担。</w:t>
            </w:r>
          </w:p>
        </w:tc>
      </w:tr>
      <w:tr w:rsidR="00D31631" w14:paraId="1D7D21B2"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7F1E0A55"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3E7F6527"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21.中等职业教育国家助学金</w:t>
            </w:r>
          </w:p>
        </w:tc>
        <w:tc>
          <w:tcPr>
            <w:tcW w:w="2318" w:type="dxa"/>
            <w:tcBorders>
              <w:top w:val="single" w:sz="4" w:space="0" w:color="000000"/>
              <w:left w:val="single" w:sz="4" w:space="0" w:color="000000"/>
              <w:bottom w:val="single" w:sz="4" w:space="0" w:color="000000"/>
              <w:right w:val="single" w:sz="4" w:space="0" w:color="000000"/>
            </w:tcBorders>
            <w:vAlign w:val="center"/>
          </w:tcPr>
          <w:p w14:paraId="38585B5D"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30B5E297"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4CC29299"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执行国家制定的基础标准。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5F7EC5F5"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中央与地方按6:4分担（其中生源地为国办发〔2019〕27号文件划定的第一</w:t>
            </w:r>
            <w:proofErr w:type="gramStart"/>
            <w:r>
              <w:rPr>
                <w:rFonts w:ascii="宋体" w:eastAsia="宋体" w:cs="宋体" w:hint="eastAsia"/>
                <w:color w:val="000000"/>
                <w:kern w:val="0"/>
                <w:sz w:val="20"/>
                <w:szCs w:val="20"/>
              </w:rPr>
              <w:t>档</w:t>
            </w:r>
            <w:proofErr w:type="gramEnd"/>
            <w:r>
              <w:rPr>
                <w:rFonts w:ascii="宋体" w:eastAsia="宋体" w:cs="宋体" w:hint="eastAsia"/>
                <w:color w:val="000000"/>
                <w:kern w:val="0"/>
                <w:sz w:val="20"/>
                <w:szCs w:val="20"/>
              </w:rPr>
              <w:t>省份，中央与地方财政按8:2分担），地方财政分担部分，省属学校经费由省财政承担，市县所属学校经费由省与市县财政按7:3分担。</w:t>
            </w:r>
          </w:p>
        </w:tc>
      </w:tr>
      <w:tr w:rsidR="00D31631" w14:paraId="571EE2AF"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64826D66"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7AABC3AF"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22.中等职业教育奖学金</w:t>
            </w:r>
          </w:p>
        </w:tc>
        <w:tc>
          <w:tcPr>
            <w:tcW w:w="2318" w:type="dxa"/>
            <w:tcBorders>
              <w:top w:val="single" w:sz="4" w:space="0" w:color="000000"/>
              <w:left w:val="single" w:sz="4" w:space="0" w:color="000000"/>
              <w:bottom w:val="single" w:sz="4" w:space="0" w:color="000000"/>
              <w:right w:val="single" w:sz="4" w:space="0" w:color="000000"/>
            </w:tcBorders>
            <w:vAlign w:val="center"/>
          </w:tcPr>
          <w:p w14:paraId="2A7F046A"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65D92974"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571823E7"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国家奖学金执行国家制定的基础标准，省级优秀学生奖学金执行我省制定的基础标准。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542629D0"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国家奖学金所需经费由中央财政承担，省级优秀学生奖学金所需经费由省财政承担。</w:t>
            </w:r>
          </w:p>
        </w:tc>
      </w:tr>
      <w:tr w:rsidR="00D31631" w14:paraId="09009DC7"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56EB3069"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17AD0802"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23.特殊教育学校寄宿生生活费补助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641902BA"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省委、省政府明确的地方财政事权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2E8A76C8"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10FBAF00"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执行我省制定的基础标准。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22754C66"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省与市县财政按5:5分担。</w:t>
            </w:r>
          </w:p>
        </w:tc>
      </w:tr>
      <w:tr w:rsidR="00D31631" w14:paraId="508B82A4"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77B1A206"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74A1AC00"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24.义务教育阶段残疾学生特殊补助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79506486"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省委、省政府明确的地方财政事权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1C2D5182"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119CA033"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执行我省制定的基础标准。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40BA924E"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省属学校经费由省财政承担，市县所属学校经费由省与市县财政按照5:5分担。</w:t>
            </w:r>
          </w:p>
        </w:tc>
      </w:tr>
      <w:tr w:rsidR="00D31631" w14:paraId="37492818"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131FB249"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420752CA"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25.高校国家助学金</w:t>
            </w:r>
          </w:p>
        </w:tc>
        <w:tc>
          <w:tcPr>
            <w:tcW w:w="2318" w:type="dxa"/>
            <w:tcBorders>
              <w:top w:val="single" w:sz="4" w:space="0" w:color="000000"/>
              <w:left w:val="single" w:sz="4" w:space="0" w:color="000000"/>
              <w:bottom w:val="single" w:sz="4" w:space="0" w:color="000000"/>
              <w:right w:val="single" w:sz="4" w:space="0" w:color="000000"/>
            </w:tcBorders>
            <w:vAlign w:val="center"/>
          </w:tcPr>
          <w:p w14:paraId="2DFFF908"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50018617"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6582068E"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执行国家制定的本专科生国家助学金平均资助标准和研究生国家助学金资助标准。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48426C7F"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中央与省财政按6:4分担。</w:t>
            </w:r>
          </w:p>
        </w:tc>
      </w:tr>
      <w:tr w:rsidR="00D31631" w14:paraId="0F73F989"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0C93E009"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20067F68"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26.高校国家奖学金等资助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34526CDC"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5926F09D"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45E995D2"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高校国家奖学金、国家励志奖学金、大学生服兵役资助、退役士兵教育资助、国家助学</w:t>
            </w:r>
            <w:proofErr w:type="gramStart"/>
            <w:r>
              <w:rPr>
                <w:rFonts w:ascii="宋体" w:eastAsia="宋体" w:cs="宋体" w:hint="eastAsia"/>
                <w:color w:val="000000"/>
                <w:kern w:val="0"/>
                <w:sz w:val="20"/>
                <w:szCs w:val="20"/>
              </w:rPr>
              <w:t>贷款奖补</w:t>
            </w:r>
            <w:proofErr w:type="gramEnd"/>
            <w:r>
              <w:rPr>
                <w:rFonts w:ascii="宋体" w:eastAsia="宋体" w:cs="宋体" w:hint="eastAsia"/>
                <w:color w:val="000000"/>
                <w:kern w:val="0"/>
                <w:sz w:val="20"/>
                <w:szCs w:val="20"/>
              </w:rPr>
              <w:t>，执行国家制定的相关资助标准；研究生学业奖学金、我省优秀贫困大学生奖学金、师范生公费教育资助、我省高校毕业生赴基层就业补偿代偿，执行我省制定的补助标准。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2D256A83"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高校国家奖学金、国家励志奖学金、大学生服兵役资助、退役士兵教育资助、国家助学</w:t>
            </w:r>
            <w:proofErr w:type="gramStart"/>
            <w:r>
              <w:rPr>
                <w:rFonts w:ascii="宋体" w:eastAsia="宋体" w:cs="宋体" w:hint="eastAsia"/>
                <w:color w:val="000000"/>
                <w:kern w:val="0"/>
                <w:sz w:val="20"/>
                <w:szCs w:val="20"/>
              </w:rPr>
              <w:t>贷款奖补</w:t>
            </w:r>
            <w:proofErr w:type="gramEnd"/>
            <w:r>
              <w:rPr>
                <w:rFonts w:ascii="宋体" w:eastAsia="宋体" w:cs="宋体" w:hint="eastAsia"/>
                <w:color w:val="000000"/>
                <w:kern w:val="0"/>
                <w:sz w:val="20"/>
                <w:szCs w:val="20"/>
              </w:rPr>
              <w:t>，所需经费由中央财政承担；研究生学业奖学金、我省优秀贫困大学生奖学金、师范生公费教育资助、我省高校毕业生赴基层就业补偿代偿，所需经费由省财政承担。</w:t>
            </w:r>
          </w:p>
        </w:tc>
      </w:tr>
      <w:tr w:rsidR="00D31631" w14:paraId="0966F101" w14:textId="77777777" w:rsidTr="00827852">
        <w:trPr>
          <w:trHeight w:val="1377"/>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6F38BD5B"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6EC53BED"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27.高校国家助学贷款贴息和风险补偿金补助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1F98D448"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45149843"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省级财政事权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42220E78" w14:textId="77777777" w:rsidR="00D31631" w:rsidRDefault="00D31631" w:rsidP="00827852">
            <w:pPr>
              <w:spacing w:line="200" w:lineRule="exact"/>
              <w:jc w:val="left"/>
              <w:rPr>
                <w:rFonts w:ascii="宋体" w:eastAsia="宋体" w:cs="宋体" w:hint="eastAsia"/>
                <w:color w:val="000000"/>
                <w:sz w:val="20"/>
                <w:szCs w:val="20"/>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2F91DA0D"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spacing w:val="-9"/>
                <w:kern w:val="0"/>
                <w:sz w:val="20"/>
                <w:szCs w:val="20"/>
              </w:rPr>
              <w:t>属高校生源地助学贷款贴息，跨省份就读学生所需经费由中央财政承担，本省份就读学生所需经费由省财政承担。省属高校生源地风险补偿金补助，跨省份就读学生所需经费由中央财政承担，本省份就读学生所需经费由中央与省财政按5:5分担。省属高校校园地国家助学贷款贴息和风险补偿金补助由省财政承担。</w:t>
            </w:r>
          </w:p>
        </w:tc>
      </w:tr>
      <w:tr w:rsidR="00D31631" w14:paraId="2DDC3C23" w14:textId="77777777" w:rsidTr="00827852">
        <w:trPr>
          <w:trHeight w:val="1541"/>
          <w:jc w:val="center"/>
        </w:trPr>
        <w:tc>
          <w:tcPr>
            <w:tcW w:w="665" w:type="dxa"/>
            <w:vMerge w:val="restart"/>
            <w:tcBorders>
              <w:top w:val="single" w:sz="4" w:space="0" w:color="000000"/>
              <w:left w:val="single" w:sz="4" w:space="0" w:color="000000"/>
              <w:bottom w:val="single" w:sz="4" w:space="0" w:color="000000"/>
              <w:right w:val="single" w:sz="4" w:space="0" w:color="000000"/>
            </w:tcBorders>
            <w:vAlign w:val="center"/>
          </w:tcPr>
          <w:p w14:paraId="4D386364" w14:textId="77777777" w:rsidR="00D31631" w:rsidRDefault="00D31631" w:rsidP="00827852">
            <w:pPr>
              <w:widowControl/>
              <w:spacing w:line="240" w:lineRule="exact"/>
              <w:jc w:val="center"/>
              <w:textAlignment w:val="center"/>
              <w:rPr>
                <w:rFonts w:ascii="宋体" w:eastAsia="宋体" w:cs="宋体" w:hint="eastAsia"/>
                <w:color w:val="000000"/>
                <w:sz w:val="20"/>
                <w:szCs w:val="20"/>
              </w:rPr>
            </w:pPr>
            <w:r>
              <w:rPr>
                <w:rFonts w:ascii="宋体" w:eastAsia="宋体" w:cs="宋体" w:hint="eastAsia"/>
                <w:color w:val="000000"/>
                <w:kern w:val="0"/>
                <w:sz w:val="20"/>
                <w:szCs w:val="20"/>
              </w:rPr>
              <w:lastRenderedPageBreak/>
              <w:t>三、其他教育方面</w:t>
            </w:r>
          </w:p>
        </w:tc>
        <w:tc>
          <w:tcPr>
            <w:tcW w:w="1980" w:type="dxa"/>
            <w:tcBorders>
              <w:top w:val="single" w:sz="4" w:space="0" w:color="000000"/>
              <w:left w:val="single" w:sz="4" w:space="0" w:color="000000"/>
              <w:bottom w:val="single" w:sz="4" w:space="0" w:color="000000"/>
              <w:right w:val="single" w:sz="4" w:space="0" w:color="000000"/>
            </w:tcBorders>
            <w:vAlign w:val="center"/>
          </w:tcPr>
          <w:p w14:paraId="0749DDBB"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28.公用经费保障</w:t>
            </w:r>
          </w:p>
        </w:tc>
        <w:tc>
          <w:tcPr>
            <w:tcW w:w="2318" w:type="dxa"/>
            <w:tcBorders>
              <w:top w:val="single" w:sz="4" w:space="0" w:color="000000"/>
              <w:left w:val="single" w:sz="4" w:space="0" w:color="000000"/>
              <w:bottom w:val="single" w:sz="4" w:space="0" w:color="000000"/>
              <w:right w:val="single" w:sz="4" w:space="0" w:color="000000"/>
            </w:tcBorders>
            <w:vAlign w:val="center"/>
          </w:tcPr>
          <w:p w14:paraId="37CBFFB6"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省委、省政府明确的地方财政事权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281DCC79"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1A3A1241"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公办普通高中和幼儿园生均公用经费按照学校（幼儿园）隶属关系分别执行省和市县各自制定的基础标准；中等职业教育、高等职业教育和高等教育公办学校生均公用经费执行我省制定的基础标准。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40DB085A"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spacing w:val="-11"/>
                <w:kern w:val="0"/>
                <w:sz w:val="20"/>
                <w:szCs w:val="20"/>
              </w:rPr>
              <w:t>省属公办学校（幼儿园）生均公用经费由省财政承担，市县所属公办学校（幼儿园）生均</w:t>
            </w:r>
            <w:proofErr w:type="gramStart"/>
            <w:r>
              <w:rPr>
                <w:rFonts w:ascii="宋体" w:eastAsia="宋体" w:cs="宋体" w:hint="eastAsia"/>
                <w:color w:val="000000"/>
                <w:spacing w:val="-11"/>
                <w:kern w:val="0"/>
                <w:sz w:val="20"/>
                <w:szCs w:val="20"/>
              </w:rPr>
              <w:t>公经费</w:t>
            </w:r>
            <w:proofErr w:type="gramEnd"/>
            <w:r>
              <w:rPr>
                <w:rFonts w:ascii="宋体" w:eastAsia="宋体" w:cs="宋体" w:hint="eastAsia"/>
                <w:color w:val="000000"/>
                <w:spacing w:val="-11"/>
                <w:kern w:val="0"/>
                <w:sz w:val="20"/>
                <w:szCs w:val="20"/>
              </w:rPr>
              <w:t>由省财政与市县财政共同承担，省财政按规定的标准对市县予以补助。中等职业教育公办学校生均公用经费，省属公办学校经费由省财政承担，市县所属公办学校经费由省和市县财政按5:5分担。高等职业教育和高等教育公办学校生均公用经费，所需经费由省财政承担。</w:t>
            </w:r>
          </w:p>
        </w:tc>
      </w:tr>
      <w:tr w:rsidR="00D31631" w14:paraId="71C51FAD"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74FBE394"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7E568EEF"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29.农村学前教育教师特设岗位计划补助</w:t>
            </w:r>
          </w:p>
        </w:tc>
        <w:tc>
          <w:tcPr>
            <w:tcW w:w="2318" w:type="dxa"/>
            <w:tcBorders>
              <w:top w:val="single" w:sz="4" w:space="0" w:color="000000"/>
              <w:left w:val="single" w:sz="4" w:space="0" w:color="000000"/>
              <w:bottom w:val="single" w:sz="4" w:space="0" w:color="000000"/>
              <w:right w:val="single" w:sz="4" w:space="0" w:color="000000"/>
            </w:tcBorders>
            <w:vAlign w:val="center"/>
          </w:tcPr>
          <w:p w14:paraId="59B675DC"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省委、省政府明确的地方财政事权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47D46FAF"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3BCD6298"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参照国家制定的义务教育</w:t>
            </w:r>
            <w:proofErr w:type="gramStart"/>
            <w:r>
              <w:rPr>
                <w:rFonts w:ascii="宋体" w:eastAsia="宋体" w:cs="宋体" w:hint="eastAsia"/>
                <w:color w:val="000000"/>
                <w:kern w:val="0"/>
                <w:sz w:val="20"/>
                <w:szCs w:val="20"/>
              </w:rPr>
              <w:t>特</w:t>
            </w:r>
            <w:proofErr w:type="gramEnd"/>
            <w:r>
              <w:rPr>
                <w:rFonts w:ascii="宋体" w:eastAsia="宋体" w:cs="宋体" w:hint="eastAsia"/>
                <w:color w:val="000000"/>
                <w:kern w:val="0"/>
                <w:sz w:val="20"/>
                <w:szCs w:val="20"/>
              </w:rPr>
              <w:t>岗教师工资性补助标准，执行我省制定的工资性补助标准和相应配套的社保、公积金、交通费等补助标准。</w:t>
            </w:r>
          </w:p>
        </w:tc>
        <w:tc>
          <w:tcPr>
            <w:tcW w:w="4686" w:type="dxa"/>
            <w:tcBorders>
              <w:top w:val="single" w:sz="4" w:space="0" w:color="000000"/>
              <w:left w:val="single" w:sz="4" w:space="0" w:color="000000"/>
              <w:bottom w:val="single" w:sz="4" w:space="0" w:color="000000"/>
              <w:right w:val="single" w:sz="4" w:space="0" w:color="000000"/>
            </w:tcBorders>
            <w:vAlign w:val="center"/>
          </w:tcPr>
          <w:p w14:paraId="514C28C6" w14:textId="77777777" w:rsidR="00D31631" w:rsidRDefault="00D31631" w:rsidP="00827852">
            <w:pPr>
              <w:widowControl/>
              <w:spacing w:line="20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省财政参照义务教育阶段</w:t>
            </w:r>
            <w:proofErr w:type="gramStart"/>
            <w:r>
              <w:rPr>
                <w:rFonts w:ascii="宋体" w:eastAsia="宋体" w:cs="宋体" w:hint="eastAsia"/>
                <w:color w:val="000000"/>
                <w:kern w:val="0"/>
                <w:sz w:val="20"/>
                <w:szCs w:val="20"/>
              </w:rPr>
              <w:t>特</w:t>
            </w:r>
            <w:proofErr w:type="gramEnd"/>
            <w:r>
              <w:rPr>
                <w:rFonts w:ascii="宋体" w:eastAsia="宋体" w:cs="宋体" w:hint="eastAsia"/>
                <w:color w:val="000000"/>
                <w:kern w:val="0"/>
                <w:sz w:val="20"/>
                <w:szCs w:val="20"/>
              </w:rPr>
              <w:t>岗教师标准给予市县工资性补助，并相应安排经费用于</w:t>
            </w:r>
            <w:proofErr w:type="gramStart"/>
            <w:r>
              <w:rPr>
                <w:rFonts w:ascii="宋体" w:eastAsia="宋体" w:cs="宋体" w:hint="eastAsia"/>
                <w:color w:val="000000"/>
                <w:kern w:val="0"/>
                <w:sz w:val="20"/>
                <w:szCs w:val="20"/>
              </w:rPr>
              <w:t>特</w:t>
            </w:r>
            <w:proofErr w:type="gramEnd"/>
            <w:r>
              <w:rPr>
                <w:rFonts w:ascii="宋体" w:eastAsia="宋体" w:cs="宋体" w:hint="eastAsia"/>
                <w:color w:val="000000"/>
                <w:kern w:val="0"/>
                <w:sz w:val="20"/>
                <w:szCs w:val="20"/>
              </w:rPr>
              <w:t>岗教师必要的交通补助、按规定应由单位承担的社会保险缴费和住房公积金，市县财政统筹使用各级财政资金落实</w:t>
            </w:r>
            <w:proofErr w:type="gramStart"/>
            <w:r>
              <w:rPr>
                <w:rFonts w:ascii="宋体" w:eastAsia="宋体" w:cs="宋体" w:hint="eastAsia"/>
                <w:color w:val="000000"/>
                <w:kern w:val="0"/>
                <w:sz w:val="20"/>
                <w:szCs w:val="20"/>
              </w:rPr>
              <w:t>特</w:t>
            </w:r>
            <w:proofErr w:type="gramEnd"/>
            <w:r>
              <w:rPr>
                <w:rFonts w:ascii="宋体" w:eastAsia="宋体" w:cs="宋体" w:hint="eastAsia"/>
                <w:color w:val="000000"/>
                <w:kern w:val="0"/>
                <w:sz w:val="20"/>
                <w:szCs w:val="20"/>
              </w:rPr>
              <w:t>岗教师工资政策。</w:t>
            </w:r>
          </w:p>
        </w:tc>
      </w:tr>
      <w:tr w:rsidR="00D31631" w14:paraId="49E88CD6"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325D1155"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376EA97E"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30.改善办学条件、扩大教育资源等</w:t>
            </w:r>
          </w:p>
        </w:tc>
        <w:tc>
          <w:tcPr>
            <w:tcW w:w="2318" w:type="dxa"/>
            <w:tcBorders>
              <w:top w:val="single" w:sz="4" w:space="0" w:color="000000"/>
              <w:left w:val="single" w:sz="4" w:space="0" w:color="000000"/>
              <w:bottom w:val="single" w:sz="4" w:space="0" w:color="000000"/>
              <w:right w:val="single" w:sz="4" w:space="0" w:color="000000"/>
            </w:tcBorders>
            <w:vAlign w:val="center"/>
          </w:tcPr>
          <w:p w14:paraId="2B6928C8"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7C4E4A9B"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62912739" w14:textId="77777777" w:rsidR="00D31631" w:rsidRDefault="00D31631" w:rsidP="00827852">
            <w:pPr>
              <w:spacing w:line="240" w:lineRule="exact"/>
              <w:jc w:val="left"/>
              <w:rPr>
                <w:rFonts w:ascii="宋体" w:eastAsia="宋体" w:cs="宋体" w:hint="eastAsia"/>
                <w:color w:val="000000"/>
                <w:sz w:val="20"/>
                <w:szCs w:val="20"/>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759AACEA"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省属单位经费由省财政统筹安排中央和</w:t>
            </w:r>
            <w:proofErr w:type="gramStart"/>
            <w:r>
              <w:rPr>
                <w:rFonts w:ascii="宋体" w:eastAsia="宋体" w:cs="宋体" w:hint="eastAsia"/>
                <w:color w:val="000000"/>
                <w:kern w:val="0"/>
                <w:sz w:val="20"/>
                <w:szCs w:val="20"/>
              </w:rPr>
              <w:t>省级资金</w:t>
            </w:r>
            <w:proofErr w:type="gramEnd"/>
            <w:r>
              <w:rPr>
                <w:rFonts w:ascii="宋体" w:eastAsia="宋体" w:cs="宋体" w:hint="eastAsia"/>
                <w:color w:val="000000"/>
                <w:kern w:val="0"/>
                <w:sz w:val="20"/>
                <w:szCs w:val="20"/>
              </w:rPr>
              <w:t>保障，市县所属单位经费由市县财政统筹安排，中央和省财政通过相关转移支付统筹给予支持。</w:t>
            </w:r>
          </w:p>
        </w:tc>
      </w:tr>
      <w:tr w:rsidR="00D31631" w14:paraId="7AB43B43" w14:textId="77777777" w:rsidTr="00827852">
        <w:trPr>
          <w:trHeight w:val="20"/>
          <w:jc w:val="center"/>
        </w:trPr>
        <w:tc>
          <w:tcPr>
            <w:tcW w:w="665" w:type="dxa"/>
            <w:vMerge/>
            <w:tcBorders>
              <w:top w:val="single" w:sz="4" w:space="0" w:color="000000"/>
              <w:left w:val="single" w:sz="4" w:space="0" w:color="000000"/>
              <w:bottom w:val="single" w:sz="4" w:space="0" w:color="000000"/>
              <w:right w:val="single" w:sz="4" w:space="0" w:color="000000"/>
            </w:tcBorders>
            <w:vAlign w:val="center"/>
          </w:tcPr>
          <w:p w14:paraId="796FC315" w14:textId="77777777" w:rsidR="00D31631" w:rsidRDefault="00D31631" w:rsidP="00827852"/>
        </w:tc>
        <w:tc>
          <w:tcPr>
            <w:tcW w:w="1980" w:type="dxa"/>
            <w:tcBorders>
              <w:top w:val="single" w:sz="4" w:space="0" w:color="000000"/>
              <w:left w:val="single" w:sz="4" w:space="0" w:color="000000"/>
              <w:bottom w:val="single" w:sz="4" w:space="0" w:color="000000"/>
              <w:right w:val="single" w:sz="4" w:space="0" w:color="000000"/>
            </w:tcBorders>
            <w:vAlign w:val="center"/>
          </w:tcPr>
          <w:p w14:paraId="4F9BF88F"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spacing w:val="-12"/>
                <w:kern w:val="0"/>
                <w:sz w:val="20"/>
                <w:szCs w:val="20"/>
              </w:rPr>
              <w:t>31.民族教育、特殊教育、继续教育、民办教育以及高校、军队、农垦、林场林区、国有企业所属学校（幼儿园）等方面</w:t>
            </w:r>
          </w:p>
        </w:tc>
        <w:tc>
          <w:tcPr>
            <w:tcW w:w="2318" w:type="dxa"/>
            <w:tcBorders>
              <w:top w:val="single" w:sz="4" w:space="0" w:color="000000"/>
              <w:left w:val="single" w:sz="4" w:space="0" w:color="000000"/>
              <w:bottom w:val="single" w:sz="4" w:space="0" w:color="000000"/>
              <w:right w:val="single" w:sz="4" w:space="0" w:color="000000"/>
            </w:tcBorders>
            <w:vAlign w:val="center"/>
          </w:tcPr>
          <w:p w14:paraId="2D9B7093"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中央与地方共同财政事权</w:t>
            </w:r>
          </w:p>
        </w:tc>
        <w:tc>
          <w:tcPr>
            <w:tcW w:w="1816" w:type="dxa"/>
            <w:tcBorders>
              <w:top w:val="single" w:sz="4" w:space="0" w:color="000000"/>
              <w:left w:val="single" w:sz="4" w:space="0" w:color="000000"/>
              <w:bottom w:val="single" w:sz="4" w:space="0" w:color="000000"/>
              <w:right w:val="single" w:sz="4" w:space="0" w:color="000000"/>
            </w:tcBorders>
            <w:vAlign w:val="center"/>
          </w:tcPr>
          <w:p w14:paraId="3F3A7D16"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proofErr w:type="gramStart"/>
            <w:r>
              <w:rPr>
                <w:rFonts w:ascii="宋体" w:eastAsia="宋体" w:cs="宋体" w:hint="eastAsia"/>
                <w:color w:val="000000"/>
                <w:kern w:val="0"/>
                <w:sz w:val="20"/>
                <w:szCs w:val="20"/>
              </w:rPr>
              <w:t>省级与</w:t>
            </w:r>
            <w:proofErr w:type="gramEnd"/>
            <w:r>
              <w:rPr>
                <w:rFonts w:ascii="宋体" w:eastAsia="宋体" w:cs="宋体" w:hint="eastAsia"/>
                <w:color w:val="000000"/>
                <w:kern w:val="0"/>
                <w:sz w:val="20"/>
                <w:szCs w:val="20"/>
              </w:rPr>
              <w:t>市县共同财政事权</w:t>
            </w:r>
          </w:p>
        </w:tc>
        <w:tc>
          <w:tcPr>
            <w:tcW w:w="2700" w:type="dxa"/>
            <w:tcBorders>
              <w:top w:val="single" w:sz="4" w:space="0" w:color="000000"/>
              <w:left w:val="single" w:sz="4" w:space="0" w:color="000000"/>
              <w:bottom w:val="single" w:sz="4" w:space="0" w:color="000000"/>
              <w:right w:val="single" w:sz="4" w:space="0" w:color="000000"/>
            </w:tcBorders>
            <w:vAlign w:val="center"/>
          </w:tcPr>
          <w:p w14:paraId="41DD8BFC" w14:textId="77777777" w:rsidR="00D31631" w:rsidRDefault="00D31631" w:rsidP="00827852">
            <w:pPr>
              <w:spacing w:line="240" w:lineRule="exact"/>
              <w:jc w:val="left"/>
              <w:rPr>
                <w:rFonts w:ascii="宋体" w:eastAsia="宋体" w:cs="宋体" w:hint="eastAsia"/>
                <w:color w:val="000000"/>
                <w:sz w:val="20"/>
                <w:szCs w:val="20"/>
              </w:rPr>
            </w:pPr>
          </w:p>
        </w:tc>
        <w:tc>
          <w:tcPr>
            <w:tcW w:w="4686" w:type="dxa"/>
            <w:tcBorders>
              <w:top w:val="single" w:sz="4" w:space="0" w:color="000000"/>
              <w:left w:val="single" w:sz="4" w:space="0" w:color="000000"/>
              <w:bottom w:val="single" w:sz="4" w:space="0" w:color="000000"/>
              <w:right w:val="single" w:sz="4" w:space="0" w:color="000000"/>
            </w:tcBorders>
            <w:vAlign w:val="center"/>
          </w:tcPr>
          <w:p w14:paraId="6B5017F6" w14:textId="77777777" w:rsidR="00D31631" w:rsidRDefault="00D31631" w:rsidP="00827852">
            <w:pPr>
              <w:widowControl/>
              <w:spacing w:line="240" w:lineRule="exact"/>
              <w:jc w:val="left"/>
              <w:textAlignment w:val="center"/>
              <w:rPr>
                <w:rFonts w:ascii="宋体" w:eastAsia="宋体" w:cs="宋体" w:hint="eastAsia"/>
                <w:color w:val="000000"/>
                <w:sz w:val="20"/>
                <w:szCs w:val="20"/>
              </w:rPr>
            </w:pPr>
            <w:r>
              <w:rPr>
                <w:rFonts w:ascii="宋体" w:eastAsia="宋体" w:cs="宋体" w:hint="eastAsia"/>
                <w:color w:val="000000"/>
                <w:kern w:val="0"/>
                <w:sz w:val="20"/>
                <w:szCs w:val="20"/>
              </w:rPr>
              <w:t>管理和财政支持方式均按照有关法律法规、现行体制和政策执行。</w:t>
            </w:r>
          </w:p>
        </w:tc>
      </w:tr>
    </w:tbl>
    <w:p w14:paraId="55790AD0" w14:textId="77777777" w:rsidR="002475AD" w:rsidRPr="00D31631" w:rsidRDefault="002475AD"/>
    <w:sectPr w:rsidR="002475AD" w:rsidRPr="00D31631" w:rsidSect="00D31631">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D0EE3" w14:textId="77777777" w:rsidR="007960E6" w:rsidRDefault="007960E6" w:rsidP="00D31631">
      <w:r>
        <w:separator/>
      </w:r>
    </w:p>
  </w:endnote>
  <w:endnote w:type="continuationSeparator" w:id="0">
    <w:p w14:paraId="1D02ADD4" w14:textId="77777777" w:rsidR="007960E6" w:rsidRDefault="007960E6" w:rsidP="00D3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variable"/>
    <w:sig w:usb0="00000001" w:usb1="080E0000" w:usb2="00000000" w:usb3="00000000" w:csb0="00040000" w:csb1="00000000"/>
  </w:font>
  <w:font w:name="永中宋体">
    <w:altName w:val="微软雅黑"/>
    <w:charset w:val="86"/>
    <w:family w:val="auto"/>
    <w:pitch w:val="variable"/>
    <w:sig w:usb0="00000803"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variable"/>
    <w:sig w:usb0="00000001"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8622E" w14:textId="77777777" w:rsidR="007960E6" w:rsidRDefault="007960E6" w:rsidP="00D31631">
      <w:r>
        <w:separator/>
      </w:r>
    </w:p>
  </w:footnote>
  <w:footnote w:type="continuationSeparator" w:id="0">
    <w:p w14:paraId="121D3360" w14:textId="77777777" w:rsidR="007960E6" w:rsidRDefault="007960E6" w:rsidP="00D31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A9"/>
    <w:rsid w:val="002475AD"/>
    <w:rsid w:val="007960E6"/>
    <w:rsid w:val="00A070A9"/>
    <w:rsid w:val="00D3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44B1FB-F178-4805-B315-DD1CF9D0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1631"/>
    <w:pPr>
      <w:widowControl w:val="0"/>
      <w:jc w:val="both"/>
    </w:pPr>
    <w:rPr>
      <w:rFonts w:ascii="仿宋_GB2312" w:eastAsia="仿宋_GB2312" w:hAnsi="永中宋体"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6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31631"/>
    <w:rPr>
      <w:sz w:val="18"/>
      <w:szCs w:val="18"/>
    </w:rPr>
  </w:style>
  <w:style w:type="paragraph" w:styleId="a5">
    <w:name w:val="footer"/>
    <w:basedOn w:val="a"/>
    <w:link w:val="a6"/>
    <w:uiPriority w:val="99"/>
    <w:unhideWhenUsed/>
    <w:rsid w:val="00D316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316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林文</dc:creator>
  <cp:keywords/>
  <dc:description/>
  <cp:lastModifiedBy>林文</cp:lastModifiedBy>
  <cp:revision>2</cp:revision>
  <dcterms:created xsi:type="dcterms:W3CDTF">2020-05-10T02:35:00Z</dcterms:created>
  <dcterms:modified xsi:type="dcterms:W3CDTF">2020-05-10T02:36:00Z</dcterms:modified>
</cp:coreProperties>
</file>