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none"/>
        </w:rPr>
      </w:pPr>
    </w:p>
    <w:p>
      <w:pPr>
        <w:rPr>
          <w:sz w:val="84"/>
          <w:szCs w:val="84"/>
          <w:u w:val="none"/>
        </w:rPr>
      </w:pPr>
    </w:p>
    <w:p>
      <w:pPr>
        <w:rPr>
          <w:sz w:val="84"/>
          <w:szCs w:val="84"/>
          <w:u w:val="none"/>
        </w:rPr>
      </w:pPr>
    </w:p>
    <w:p>
      <w:pPr>
        <w:rPr>
          <w:sz w:val="84"/>
          <w:szCs w:val="84"/>
          <w:u w:val="none"/>
        </w:rPr>
      </w:pPr>
    </w:p>
    <w:p>
      <w:pPr>
        <w:jc w:val="center"/>
        <w:rPr>
          <w:rFonts w:hint="eastAsia"/>
          <w:sz w:val="52"/>
          <w:szCs w:val="52"/>
          <w:u w:val="none"/>
          <w:lang w:eastAsia="zh-CN"/>
        </w:rPr>
      </w:pPr>
      <w:r>
        <w:rPr>
          <w:rFonts w:hint="eastAsia"/>
          <w:sz w:val="52"/>
          <w:szCs w:val="52"/>
          <w:u w:val="none"/>
          <w:lang w:val="en-US" w:eastAsia="zh-CN"/>
        </w:rPr>
        <w:t>2024</w:t>
      </w:r>
      <w:r>
        <w:rPr>
          <w:rFonts w:hint="eastAsia"/>
          <w:sz w:val="52"/>
          <w:szCs w:val="52"/>
          <w:u w:val="none"/>
        </w:rPr>
        <w:t>年</w:t>
      </w:r>
      <w:r>
        <w:rPr>
          <w:rFonts w:hint="eastAsia"/>
          <w:sz w:val="52"/>
          <w:szCs w:val="52"/>
          <w:u w:val="none"/>
          <w:lang w:eastAsia="zh-CN"/>
        </w:rPr>
        <w:t>海南省疾病预防控制局</w:t>
      </w:r>
    </w:p>
    <w:p>
      <w:pPr>
        <w:jc w:val="center"/>
        <w:rPr>
          <w:sz w:val="52"/>
          <w:szCs w:val="52"/>
          <w:u w:val="none"/>
        </w:rPr>
      </w:pPr>
      <w:r>
        <w:rPr>
          <w:rFonts w:hint="eastAsia"/>
          <w:sz w:val="52"/>
          <w:szCs w:val="52"/>
          <w:u w:val="none"/>
        </w:rPr>
        <w:t>部门预算</w:t>
      </w: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jc w:val="center"/>
        <w:rPr>
          <w:rFonts w:ascii="黑体" w:hAnsi="黑体" w:eastAsia="黑体"/>
          <w:sz w:val="52"/>
          <w:szCs w:val="52"/>
          <w:u w:val="none"/>
        </w:rPr>
      </w:pPr>
      <w:r>
        <w:rPr>
          <w:rFonts w:hint="eastAsia" w:ascii="黑体" w:hAnsi="黑体" w:eastAsia="黑体"/>
          <w:sz w:val="52"/>
          <w:szCs w:val="52"/>
          <w:u w:val="none"/>
        </w:rPr>
        <w:t>目录</w:t>
      </w:r>
    </w:p>
    <w:p>
      <w:pPr>
        <w:pStyle w:val="6"/>
        <w:numPr>
          <w:ilvl w:val="0"/>
          <w:numId w:val="1"/>
        </w:numPr>
        <w:ind w:firstLineChars="0"/>
        <w:jc w:val="left"/>
        <w:rPr>
          <w:rFonts w:ascii="黑体" w:hAnsi="黑体" w:eastAsia="黑体"/>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eastAsia="zh-CN"/>
        </w:rPr>
        <w:t>海南省疾病预防控制局</w:t>
      </w:r>
      <w:r>
        <w:rPr>
          <w:rFonts w:hint="eastAsia" w:ascii="黑体" w:hAnsi="黑体" w:eastAsia="黑体"/>
          <w:sz w:val="32"/>
          <w:szCs w:val="32"/>
          <w:u w:val="none"/>
        </w:rPr>
        <w:t>部门概况</w:t>
      </w:r>
    </w:p>
    <w:p>
      <w:pPr>
        <w:pStyle w:val="6"/>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主要职能</w:t>
      </w:r>
    </w:p>
    <w:p>
      <w:pPr>
        <w:pStyle w:val="6"/>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部门预算单位构成</w:t>
      </w:r>
    </w:p>
    <w:p>
      <w:pPr>
        <w:pStyle w:val="6"/>
        <w:numPr>
          <w:ilvl w:val="0"/>
          <w:numId w:val="1"/>
        </w:numPr>
        <w:ind w:firstLineChars="0"/>
        <w:rPr>
          <w:rFonts w:ascii="黑体" w:hAnsi="黑体" w:eastAsia="黑体"/>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eastAsia="zh-CN"/>
        </w:rPr>
        <w:t>海南省疾病预防控制局</w:t>
      </w:r>
      <w:r>
        <w:rPr>
          <w:rFonts w:hint="eastAsia" w:ascii="黑体" w:hAnsi="黑体" w:eastAsia="黑体"/>
          <w:sz w:val="32"/>
          <w:szCs w:val="32"/>
          <w:u w:val="none"/>
          <w:lang w:val="en-US" w:eastAsia="zh-CN"/>
        </w:rPr>
        <w:t>2024</w:t>
      </w:r>
      <w:r>
        <w:rPr>
          <w:rFonts w:hint="eastAsia" w:ascii="黑体" w:hAnsi="黑体" w:eastAsia="黑体"/>
          <w:sz w:val="32"/>
          <w:szCs w:val="32"/>
          <w:u w:val="none"/>
        </w:rPr>
        <w:t>年部门预算表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lang w:val="en-US" w:eastAsia="zh-CN"/>
        </w:rPr>
        <w:t xml:space="preserve"> </w:t>
      </w:r>
      <w:r>
        <w:rPr>
          <w:rFonts w:hint="eastAsia" w:ascii="黑体" w:hAnsi="黑体" w:eastAsia="黑体"/>
          <w:sz w:val="32"/>
          <w:szCs w:val="32"/>
          <w:u w:val="none"/>
          <w:lang w:eastAsia="zh-CN"/>
        </w:rPr>
        <w:t>海南省疾病预防控制局</w:t>
      </w:r>
      <w:r>
        <w:rPr>
          <w:rFonts w:hint="eastAsia" w:ascii="仿宋_GB2312" w:hAnsi="黑体" w:eastAsia="仿宋_GB2312" w:cs="仿宋_GB2312"/>
          <w:sz w:val="32"/>
          <w:szCs w:val="32"/>
          <w:u w:val="none"/>
          <w:lang w:val="en-US" w:eastAsia="zh-CN"/>
        </w:rPr>
        <w:t>2024</w:t>
      </w:r>
      <w:r>
        <w:rPr>
          <w:rFonts w:hint="eastAsia" w:ascii="黑体" w:hAnsi="黑体" w:eastAsia="黑体"/>
          <w:sz w:val="32"/>
          <w:szCs w:val="32"/>
          <w:u w:val="none"/>
        </w:rPr>
        <w:t>年部门预算情况说明</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pPr>
        <w:pStyle w:val="6"/>
        <w:ind w:left="1320" w:firstLine="0" w:firstLineChars="0"/>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pStyle w:val="6"/>
        <w:numPr>
          <w:ilvl w:val="0"/>
          <w:numId w:val="4"/>
        </w:numPr>
        <w:ind w:firstLineChars="0"/>
        <w:jc w:val="center"/>
        <w:rPr>
          <w:rFonts w:ascii="仿宋_GB2312" w:hAnsi="仿宋_GB2312" w:eastAsia="仿宋_GB2312" w:cs="仿宋_GB2312"/>
          <w:sz w:val="32"/>
          <w:szCs w:val="32"/>
          <w:u w:val="none"/>
        </w:rPr>
      </w:pPr>
      <w:r>
        <w:rPr>
          <w:rFonts w:hint="eastAsia" w:ascii="黑体" w:hAnsi="黑体" w:eastAsia="黑体"/>
          <w:sz w:val="32"/>
          <w:szCs w:val="32"/>
          <w:u w:val="none"/>
          <w:lang w:val="en-US" w:eastAsia="zh-CN"/>
        </w:rPr>
        <w:t xml:space="preserve"> </w:t>
      </w:r>
      <w:r>
        <w:rPr>
          <w:rFonts w:hint="eastAsia" w:ascii="黑体" w:hAnsi="黑体" w:eastAsia="黑体"/>
          <w:sz w:val="32"/>
          <w:szCs w:val="32"/>
          <w:u w:val="none"/>
        </w:rPr>
        <w:t xml:space="preserve"> </w:t>
      </w:r>
      <w:r>
        <w:rPr>
          <w:rFonts w:hint="eastAsia" w:ascii="黑体" w:hAnsi="黑体" w:eastAsia="黑体"/>
          <w:sz w:val="32"/>
          <w:szCs w:val="32"/>
          <w:u w:val="none"/>
          <w:lang w:eastAsia="zh-CN"/>
        </w:rPr>
        <w:t>海南省疾病预防控制局</w:t>
      </w:r>
      <w:r>
        <w:rPr>
          <w:rFonts w:hint="eastAsia" w:ascii="黑体" w:hAnsi="黑体" w:eastAsia="黑体"/>
          <w:sz w:val="32"/>
          <w:szCs w:val="32"/>
          <w:u w:val="none"/>
        </w:rPr>
        <w:t>部门概况</w:t>
      </w:r>
    </w:p>
    <w:p>
      <w:pPr>
        <w:jc w:val="left"/>
        <w:rPr>
          <w:rFonts w:ascii="仿宋_GB2312" w:hAnsi="仿宋_GB2312" w:eastAsia="仿宋_GB2312" w:cs="仿宋_GB2312"/>
          <w:sz w:val="32"/>
          <w:szCs w:val="32"/>
          <w:u w:val="none"/>
        </w:rPr>
      </w:pPr>
    </w:p>
    <w:p>
      <w:pPr>
        <w:pStyle w:val="6"/>
        <w:numPr>
          <w:ilvl w:val="-1"/>
          <w:numId w:val="0"/>
        </w:numPr>
        <w:ind w:left="0" w:firstLine="640" w:firstLineChars="200"/>
        <w:jc w:val="left"/>
        <w:rPr>
          <w:rFonts w:ascii="黑体" w:hAnsi="黑体" w:eastAsia="黑体" w:cs="仿宋_GB2312"/>
          <w:sz w:val="32"/>
          <w:szCs w:val="32"/>
          <w:u w:val="none"/>
        </w:rPr>
      </w:pPr>
      <w:r>
        <w:rPr>
          <w:rFonts w:hint="eastAsia" w:ascii="黑体" w:hAnsi="黑体" w:eastAsia="黑体" w:cs="仿宋_GB2312"/>
          <w:sz w:val="32"/>
          <w:szCs w:val="32"/>
          <w:u w:val="none"/>
          <w:lang w:eastAsia="zh-CN"/>
        </w:rPr>
        <w:t>一、</w:t>
      </w:r>
      <w:r>
        <w:rPr>
          <w:rFonts w:hint="eastAsia" w:ascii="黑体" w:hAnsi="黑体" w:eastAsia="黑体" w:cs="仿宋_GB2312"/>
          <w:sz w:val="32"/>
          <w:szCs w:val="32"/>
          <w:u w:val="none"/>
        </w:rPr>
        <w:t>主要职能</w:t>
      </w:r>
    </w:p>
    <w:p>
      <w:pPr>
        <w:keepNext w:val="0"/>
        <w:keepLines w:val="0"/>
        <w:widowControl/>
        <w:suppressLineNumbers w:val="0"/>
        <w:ind w:firstLine="640" w:firstLineChars="200"/>
        <w:jc w:val="both"/>
      </w:pPr>
      <w:r>
        <w:rPr>
          <w:rFonts w:hint="eastAsia" w:ascii="仿宋_GB2312" w:hAnsi="仿宋_GB2312" w:eastAsia="仿宋_GB2312" w:cs="仿宋_GB2312"/>
          <w:i w:val="0"/>
          <w:caps w:val="0"/>
          <w:color w:val="171A1D"/>
          <w:spacing w:val="0"/>
          <w:kern w:val="0"/>
          <w:sz w:val="32"/>
          <w:szCs w:val="32"/>
          <w:shd w:val="clear" w:fill="FFFFFF"/>
          <w:lang w:val="en-US" w:eastAsia="zh-CN" w:bidi="ar"/>
        </w:rPr>
        <w:t>海南省疾病预防控制局负责疾病预防控制、传染病疫情应急处置和公共卫生监督工作，拟定有关法规政策、规划标准、方案预案并组织实施。</w:t>
      </w:r>
    </w:p>
    <w:p>
      <w:pPr>
        <w:pStyle w:val="6"/>
        <w:numPr>
          <w:ilvl w:val="-1"/>
          <w:numId w:val="0"/>
        </w:numPr>
        <w:ind w:left="0" w:firstLine="640" w:firstLineChars="200"/>
        <w:jc w:val="left"/>
        <w:rPr>
          <w:rFonts w:ascii="黑体" w:hAnsi="黑体" w:eastAsia="黑体" w:cs="仿宋_GB2312"/>
          <w:sz w:val="32"/>
          <w:szCs w:val="32"/>
          <w:u w:val="none"/>
        </w:rPr>
      </w:pPr>
      <w:r>
        <w:rPr>
          <w:rFonts w:hint="eastAsia" w:ascii="黑体" w:hAnsi="黑体" w:eastAsia="黑体" w:cs="仿宋_GB2312"/>
          <w:sz w:val="32"/>
          <w:szCs w:val="32"/>
          <w:u w:val="none"/>
          <w:lang w:eastAsia="zh-CN"/>
        </w:rPr>
        <w:t>二、</w:t>
      </w:r>
      <w:r>
        <w:rPr>
          <w:rFonts w:hint="eastAsia" w:ascii="黑体" w:hAnsi="黑体" w:eastAsia="黑体" w:cs="仿宋_GB2312"/>
          <w:sz w:val="32"/>
          <w:szCs w:val="32"/>
          <w:u w:val="none"/>
        </w:rPr>
        <w:t>部门预算单位构成</w:t>
      </w:r>
    </w:p>
    <w:p>
      <w:pPr>
        <w:ind w:firstLine="640" w:firstLineChars="200"/>
        <w:jc w:val="left"/>
        <w:rPr>
          <w:rFonts w:hint="eastAsia" w:ascii="仿宋_GB2312" w:hAnsi="黑体" w:eastAsia="仿宋_GB2312" w:cs="仿宋_GB2312"/>
          <w:sz w:val="32"/>
          <w:szCs w:val="32"/>
          <w:u w:val="none"/>
          <w:lang w:eastAsia="zh-CN"/>
        </w:rPr>
      </w:pPr>
      <w:r>
        <w:rPr>
          <w:rFonts w:hint="eastAsia" w:ascii="仿宋_GB2312" w:hAnsi="仿宋_GB2312" w:eastAsia="仿宋_GB2312" w:cs="仿宋_GB2312"/>
          <w:sz w:val="32"/>
          <w:szCs w:val="32"/>
          <w:u w:val="none"/>
        </w:rPr>
        <w:t>纳入</w:t>
      </w:r>
      <w:r>
        <w:rPr>
          <w:rFonts w:hint="eastAsia" w:ascii="仿宋_GB2312" w:hAnsi="仿宋_GB2312" w:eastAsia="仿宋_GB2312" w:cs="仿宋_GB2312"/>
          <w:sz w:val="32"/>
          <w:szCs w:val="32"/>
          <w:u w:val="none"/>
          <w:lang w:eastAsia="zh-CN"/>
        </w:rPr>
        <w:t>海南省疾病预防控制局</w:t>
      </w:r>
      <w:r>
        <w:rPr>
          <w:rFonts w:hint="eastAsia" w:ascii="仿宋_GB2312" w:hAnsi="仿宋_GB2312" w:eastAsia="仿宋_GB2312" w:cs="仿宋_GB2312"/>
          <w:sz w:val="32"/>
          <w:szCs w:val="32"/>
          <w:u w:val="none"/>
          <w:lang w:val="en-US" w:eastAsia="zh-CN"/>
        </w:rPr>
        <w:t>2024</w:t>
      </w:r>
      <w:r>
        <w:rPr>
          <w:rFonts w:hint="eastAsia" w:ascii="仿宋_GB2312" w:hAnsi="仿宋_GB2312" w:eastAsia="仿宋_GB2312" w:cs="仿宋_GB2312"/>
          <w:sz w:val="32"/>
          <w:szCs w:val="32"/>
          <w:u w:val="none"/>
        </w:rPr>
        <w:t>年部门预算编制范围的二级预算单位</w:t>
      </w:r>
      <w:r>
        <w:rPr>
          <w:rFonts w:hint="eastAsia" w:ascii="仿宋_GB2312" w:hAnsi="仿宋_GB2312" w:eastAsia="仿宋_GB2312" w:cs="仿宋_GB2312"/>
          <w:sz w:val="32"/>
          <w:szCs w:val="32"/>
          <w:u w:val="none"/>
          <w:lang w:eastAsia="zh-CN"/>
        </w:rPr>
        <w:t>包括：</w:t>
      </w:r>
      <w:r>
        <w:rPr>
          <w:rFonts w:hint="eastAsia" w:ascii="仿宋_GB2312" w:hAnsi="黑体" w:eastAsia="仿宋_GB2312" w:cs="仿宋_GB2312"/>
          <w:sz w:val="32"/>
          <w:szCs w:val="32"/>
          <w:u w:val="none"/>
          <w:lang w:eastAsia="zh-CN"/>
        </w:rPr>
        <w:t>海南省疾病预防控制中心。</w:t>
      </w:r>
    </w:p>
    <w:p>
      <w:pPr>
        <w:ind w:firstLine="640" w:firstLineChars="200"/>
        <w:rPr>
          <w:rFonts w:hint="eastAsia" w:ascii="黑体" w:hAnsi="黑体" w:eastAsia="黑体"/>
          <w:sz w:val="32"/>
          <w:szCs w:val="32"/>
          <w:u w:val="none"/>
        </w:rPr>
      </w:pPr>
    </w:p>
    <w:p>
      <w:pPr>
        <w:ind w:firstLine="640" w:firstLineChars="200"/>
        <w:rPr>
          <w:rFonts w:ascii="黑体" w:hAnsi="黑体" w:eastAsia="黑体"/>
          <w:sz w:val="32"/>
          <w:szCs w:val="32"/>
          <w:u w:val="none"/>
        </w:rPr>
      </w:pPr>
      <w:r>
        <w:rPr>
          <w:rFonts w:hint="eastAsia" w:ascii="黑体" w:hAnsi="黑体" w:eastAsia="黑体"/>
          <w:sz w:val="32"/>
          <w:szCs w:val="32"/>
          <w:u w:val="none"/>
        </w:rPr>
        <w:t xml:space="preserve">第二部分 </w:t>
      </w:r>
      <w:r>
        <w:rPr>
          <w:rFonts w:hint="eastAsia" w:ascii="黑体" w:hAnsi="黑体" w:eastAsia="黑体" w:cs="黑体"/>
          <w:sz w:val="32"/>
          <w:szCs w:val="32"/>
          <w:u w:val="none"/>
        </w:rPr>
        <w:t xml:space="preserve"> </w:t>
      </w:r>
      <w:r>
        <w:rPr>
          <w:rFonts w:hint="eastAsia" w:ascii="黑体" w:hAnsi="黑体" w:eastAsia="黑体" w:cs="黑体"/>
          <w:sz w:val="32"/>
          <w:szCs w:val="32"/>
          <w:u w:val="none"/>
          <w:lang w:eastAsia="zh-CN"/>
        </w:rPr>
        <w:t>海南省疾病预防控制局</w:t>
      </w:r>
      <w:r>
        <w:rPr>
          <w:rFonts w:hint="eastAsia" w:ascii="黑体" w:hAnsi="黑体" w:eastAsia="黑体" w:cs="黑体"/>
          <w:sz w:val="32"/>
          <w:szCs w:val="32"/>
          <w:u w:val="none"/>
          <w:lang w:val="en-US" w:eastAsia="zh-CN"/>
        </w:rPr>
        <w:t>2024</w:t>
      </w:r>
      <w:r>
        <w:rPr>
          <w:rFonts w:hint="eastAsia" w:ascii="黑体" w:hAnsi="黑体" w:eastAsia="黑体"/>
          <w:sz w:val="32"/>
          <w:szCs w:val="32"/>
          <w:u w:val="none"/>
        </w:rPr>
        <w:t>年部门预算表</w:t>
      </w:r>
    </w:p>
    <w:p>
      <w:pPr>
        <w:ind w:left="800"/>
        <w:jc w:val="left"/>
        <w:rPr>
          <w:rFonts w:ascii="黑体" w:hAnsi="黑体" w:eastAsia="黑体"/>
          <w:sz w:val="32"/>
          <w:szCs w:val="32"/>
          <w:u w:val="none"/>
        </w:rPr>
      </w:pPr>
    </w:p>
    <w:p>
      <w:pPr>
        <w:ind w:left="800"/>
        <w:jc w:val="center"/>
        <w:rPr>
          <w:rFonts w:ascii="仿宋_GB2312" w:hAnsi="黑体" w:eastAsia="仿宋_GB2312"/>
          <w:b/>
          <w:sz w:val="32"/>
          <w:szCs w:val="32"/>
          <w:u w:val="none"/>
        </w:rPr>
      </w:pPr>
      <w:r>
        <w:rPr>
          <w:rFonts w:hint="eastAsia" w:ascii="仿宋_GB2312" w:hAnsi="黑体" w:eastAsia="仿宋_GB2312"/>
          <w:b/>
          <w:sz w:val="32"/>
          <w:szCs w:val="32"/>
          <w:u w:val="none"/>
        </w:rPr>
        <w:t>（此部分内容即为部门或单位预算公开表）</w:t>
      </w:r>
    </w:p>
    <w:p>
      <w:pPr>
        <w:rPr>
          <w:rFonts w:ascii="黑体" w:hAnsi="黑体" w:eastAsia="黑体"/>
          <w:sz w:val="32"/>
          <w:szCs w:val="32"/>
          <w:u w:val="none"/>
        </w:rPr>
      </w:pPr>
    </w:p>
    <w:p>
      <w:pPr>
        <w:ind w:firstLine="480" w:firstLineChars="150"/>
        <w:jc w:val="left"/>
        <w:rPr>
          <w:rFonts w:ascii="黑体" w:hAnsi="黑体" w:eastAsia="黑体"/>
          <w:sz w:val="32"/>
          <w:szCs w:val="32"/>
          <w:u w:val="none"/>
        </w:rPr>
      </w:pPr>
      <w:r>
        <w:rPr>
          <w:rFonts w:hint="eastAsia" w:ascii="黑体" w:hAnsi="黑体" w:eastAsia="黑体"/>
          <w:sz w:val="32"/>
          <w:szCs w:val="32"/>
          <w:u w:val="none"/>
        </w:rPr>
        <w:t xml:space="preserve">第三部分  </w:t>
      </w:r>
      <w:r>
        <w:rPr>
          <w:rFonts w:hint="eastAsia" w:ascii="黑体" w:hAnsi="黑体" w:eastAsia="黑体" w:cs="黑体"/>
          <w:sz w:val="32"/>
          <w:szCs w:val="32"/>
          <w:u w:val="none"/>
          <w:lang w:eastAsia="zh-CN"/>
        </w:rPr>
        <w:t>海南省疾病预防控制局</w:t>
      </w:r>
      <w:r>
        <w:rPr>
          <w:rFonts w:hint="eastAsia" w:ascii="黑体" w:hAnsi="黑体" w:eastAsia="黑体"/>
          <w:sz w:val="32"/>
          <w:szCs w:val="32"/>
          <w:u w:val="none"/>
          <w:lang w:val="en-US" w:eastAsia="zh-CN"/>
        </w:rPr>
        <w:t>2024</w:t>
      </w:r>
      <w:r>
        <w:rPr>
          <w:rFonts w:hint="eastAsia" w:ascii="黑体" w:hAnsi="黑体" w:eastAsia="黑体"/>
          <w:sz w:val="32"/>
          <w:szCs w:val="32"/>
          <w:u w:val="none"/>
        </w:rPr>
        <w:t>年部门预算情况说明</w:t>
      </w: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一、关于</w:t>
      </w:r>
      <w:r>
        <w:rPr>
          <w:rFonts w:hint="eastAsia" w:ascii="黑体" w:hAnsi="黑体" w:eastAsia="黑体" w:cs="黑体"/>
          <w:sz w:val="32"/>
          <w:szCs w:val="32"/>
          <w:u w:val="none"/>
          <w:lang w:eastAsia="zh-CN"/>
        </w:rPr>
        <w:t>海南省疾病预防控制局</w:t>
      </w:r>
      <w:r>
        <w:rPr>
          <w:rFonts w:hint="eastAsia" w:ascii="黑体" w:hAnsi="黑体" w:eastAsia="黑体" w:cs="黑体"/>
          <w:sz w:val="32"/>
          <w:szCs w:val="32"/>
          <w:u w:val="none"/>
          <w:lang w:val="en-US" w:eastAsia="zh-CN"/>
        </w:rPr>
        <w:t>2024</w:t>
      </w:r>
      <w:r>
        <w:rPr>
          <w:rFonts w:hint="eastAsia" w:ascii="黑体" w:hAnsi="黑体" w:eastAsia="黑体"/>
          <w:sz w:val="32"/>
          <w:szCs w:val="32"/>
          <w:u w:val="none"/>
        </w:rPr>
        <w:t>年财政拨款收支预算情况的总体说明</w:t>
      </w:r>
    </w:p>
    <w:p>
      <w:pPr>
        <w:ind w:firstLine="640" w:firstLineChars="200"/>
        <w:jc w:val="both"/>
        <w:rPr>
          <w:rFonts w:ascii="仿宋_GB2312" w:hAnsi="黑体" w:eastAsia="仿宋_GB2312"/>
          <w:color w:val="auto"/>
          <w:sz w:val="32"/>
          <w:szCs w:val="32"/>
          <w:u w:val="none"/>
        </w:rPr>
      </w:pPr>
      <w:r>
        <w:rPr>
          <w:rFonts w:hint="eastAsia" w:ascii="仿宋_GB2312" w:hAnsi="黑体" w:eastAsia="仿宋_GB2312"/>
          <w:color w:val="auto"/>
          <w:sz w:val="32"/>
          <w:szCs w:val="32"/>
          <w:u w:val="none"/>
          <w:lang w:eastAsia="zh-CN"/>
        </w:rPr>
        <w:t>海南省疾病预防控制局</w:t>
      </w:r>
      <w:r>
        <w:rPr>
          <w:rFonts w:hint="eastAsia" w:ascii="仿宋_GB2312" w:hAnsi="黑体" w:eastAsia="仿宋_GB2312"/>
          <w:color w:val="auto"/>
          <w:sz w:val="32"/>
          <w:szCs w:val="32"/>
          <w:u w:val="none"/>
          <w:lang w:val="en-US" w:eastAsia="zh-CN"/>
        </w:rPr>
        <w:t>2024</w:t>
      </w:r>
      <w:r>
        <w:rPr>
          <w:rFonts w:hint="eastAsia" w:ascii="仿宋_GB2312" w:hAnsi="黑体" w:eastAsia="仿宋_GB2312"/>
          <w:color w:val="auto"/>
          <w:sz w:val="32"/>
          <w:szCs w:val="32"/>
          <w:u w:val="none"/>
        </w:rPr>
        <w:t>年财政拨款收支总预算45,701.94万元</w:t>
      </w:r>
      <w:r>
        <w:rPr>
          <w:rFonts w:hint="eastAsia" w:ascii="仿宋_GB2312" w:hAnsi="黑体" w:eastAsia="仿宋_GB2312"/>
          <w:color w:val="auto"/>
          <w:sz w:val="32"/>
          <w:szCs w:val="32"/>
          <w:u w:val="none"/>
          <w:lang w:eastAsia="zh-CN"/>
        </w:rPr>
        <w:t>，其中，局本级比上年预算数增加</w:t>
      </w:r>
      <w:r>
        <w:rPr>
          <w:rFonts w:hint="eastAsia" w:ascii="仿宋_GB2312" w:hAnsi="黑体" w:eastAsia="仿宋_GB2312"/>
          <w:color w:val="auto"/>
          <w:sz w:val="32"/>
          <w:szCs w:val="32"/>
          <w:u w:val="none"/>
          <w:lang w:val="en-US" w:eastAsia="zh-CN"/>
        </w:rPr>
        <w:t>10195万元（2023年省疾病预防控制局新成立，</w:t>
      </w:r>
      <w:r>
        <w:rPr>
          <w:rFonts w:hint="eastAsia" w:ascii="仿宋_GB2312" w:hAnsi="黑体" w:eastAsia="仿宋_GB2312"/>
          <w:color w:val="auto"/>
          <w:sz w:val="32"/>
          <w:szCs w:val="32"/>
          <w:u w:val="none"/>
          <w:lang w:eastAsia="zh-CN"/>
        </w:rPr>
        <w:t>无预算安排</w:t>
      </w:r>
      <w:r>
        <w:rPr>
          <w:rFonts w:hint="eastAsia" w:ascii="仿宋_GB2312" w:hAnsi="黑体" w:eastAsia="仿宋_GB2312"/>
          <w:color w:val="auto"/>
          <w:sz w:val="32"/>
          <w:szCs w:val="32"/>
          <w:u w:val="none"/>
          <w:lang w:val="en-US" w:eastAsia="zh-CN"/>
        </w:rPr>
        <w:t>），</w:t>
      </w:r>
      <w:r>
        <w:rPr>
          <w:rFonts w:hint="eastAsia" w:ascii="仿宋_GB2312" w:hAnsi="黑体" w:eastAsia="仿宋_GB2312"/>
          <w:color w:val="auto"/>
          <w:sz w:val="32"/>
          <w:szCs w:val="32"/>
          <w:highlight w:val="none"/>
          <w:u w:val="none"/>
          <w:lang w:eastAsia="zh-CN"/>
        </w:rPr>
        <w:t>省疾控中心</w:t>
      </w:r>
      <w:r>
        <w:rPr>
          <w:rFonts w:hint="eastAsia" w:ascii="仿宋_GB2312" w:hAnsi="仿宋_GB2312" w:eastAsia="仿宋_GB2312" w:cs="仿宋_GB2312"/>
          <w:color w:val="auto"/>
          <w:sz w:val="32"/>
          <w:szCs w:val="32"/>
        </w:rPr>
        <w:t>比上年预算数</w:t>
      </w:r>
      <w:r>
        <w:rPr>
          <w:rFonts w:hint="eastAsia" w:ascii="仿宋_GB2312" w:hAnsi="仿宋_GB2312" w:eastAsia="仿宋_GB2312" w:cs="仿宋_GB2312"/>
          <w:color w:val="auto"/>
          <w:sz w:val="32"/>
          <w:szCs w:val="32"/>
          <w:lang w:val="en-US" w:eastAsia="zh-CN"/>
        </w:rPr>
        <w:t>减少14437.19</w:t>
      </w:r>
      <w:r>
        <w:rPr>
          <w:rFonts w:hint="eastAsia" w:ascii="仿宋_GB2312" w:hAnsi="仿宋_GB2312" w:eastAsia="仿宋_GB2312" w:cs="仿宋_GB2312"/>
          <w:color w:val="auto"/>
          <w:sz w:val="32"/>
          <w:szCs w:val="32"/>
        </w:rPr>
        <w:t>万元，主要是省疾控中心异地新建</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专用设备购置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综合办公信息化提升项目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新建实验室智能化项目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异地新建搬迁费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P3实验室认证</w:t>
      </w:r>
      <w:r>
        <w:rPr>
          <w:rFonts w:hint="eastAsia" w:ascii="仿宋_GB2312" w:hAnsi="仿宋_GB2312" w:eastAsia="仿宋_GB2312" w:cs="仿宋_GB2312"/>
          <w:color w:val="auto"/>
          <w:sz w:val="32"/>
          <w:szCs w:val="32"/>
          <w:lang w:eastAsia="zh-CN"/>
        </w:rPr>
        <w:t>及省公共卫生临床中心项目预算</w:t>
      </w:r>
      <w:r>
        <w:rPr>
          <w:rFonts w:hint="eastAsia" w:ascii="仿宋_GB2312" w:hAnsi="仿宋_GB2312" w:eastAsia="仿宋_GB2312" w:cs="仿宋_GB2312"/>
          <w:color w:val="auto"/>
          <w:sz w:val="32"/>
          <w:szCs w:val="32"/>
        </w:rPr>
        <w:t>资金</w:t>
      </w:r>
      <w:r>
        <w:rPr>
          <w:rFonts w:hint="eastAsia" w:ascii="仿宋_GB2312" w:hAnsi="仿宋_GB2312" w:eastAsia="仿宋_GB2312" w:cs="仿宋_GB2312"/>
          <w:color w:val="auto"/>
          <w:sz w:val="32"/>
          <w:szCs w:val="32"/>
          <w:lang w:eastAsia="zh-CN"/>
        </w:rPr>
        <w:t>减少。</w:t>
      </w:r>
      <w:r>
        <w:rPr>
          <w:rFonts w:hint="eastAsia" w:ascii="仿宋_GB2312" w:hAnsi="黑体" w:eastAsia="仿宋_GB2312"/>
          <w:color w:val="auto"/>
          <w:sz w:val="32"/>
          <w:szCs w:val="32"/>
          <w:u w:val="none"/>
        </w:rPr>
        <w:t>其中，收入总计45,701.94万元，包括一般公共预算本年收入39</w:t>
      </w:r>
      <w:r>
        <w:rPr>
          <w:rFonts w:hint="eastAsia" w:ascii="仿宋_GB2312" w:hAnsi="黑体" w:eastAsia="仿宋_GB2312"/>
          <w:color w:val="auto"/>
          <w:sz w:val="32"/>
          <w:szCs w:val="32"/>
          <w:u w:val="none"/>
          <w:lang w:eastAsia="zh-CN"/>
        </w:rPr>
        <w:t>，</w:t>
      </w:r>
      <w:r>
        <w:rPr>
          <w:rFonts w:hint="eastAsia" w:ascii="仿宋_GB2312" w:hAnsi="黑体" w:eastAsia="仿宋_GB2312"/>
          <w:color w:val="auto"/>
          <w:sz w:val="32"/>
          <w:szCs w:val="32"/>
          <w:u w:val="none"/>
        </w:rPr>
        <w:t>977.03万元、上年结转</w:t>
      </w:r>
      <w:r>
        <w:rPr>
          <w:rFonts w:hint="eastAsia" w:ascii="仿宋_GB2312" w:hAnsi="黑体" w:eastAsia="仿宋_GB2312" w:cs="仿宋_GB2312"/>
          <w:color w:val="auto"/>
          <w:sz w:val="32"/>
          <w:szCs w:val="32"/>
          <w:u w:val="none"/>
        </w:rPr>
        <w:t>5,724.91</w:t>
      </w:r>
      <w:r>
        <w:rPr>
          <w:rFonts w:hint="eastAsia" w:ascii="仿宋_GB2312" w:hAnsi="黑体" w:eastAsia="仿宋_GB2312"/>
          <w:color w:val="auto"/>
          <w:sz w:val="32"/>
          <w:szCs w:val="32"/>
          <w:u w:val="none"/>
        </w:rPr>
        <w:t>万元，政府性基金预算本年收入</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万元、上年结转</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万元；支出总计45,701.94万元，包括一般公共服务支出</w:t>
      </w:r>
      <w:r>
        <w:rPr>
          <w:rFonts w:hint="eastAsia" w:ascii="仿宋_GB2312" w:hAnsi="黑体" w:eastAsia="仿宋_GB2312" w:cs="仿宋_GB2312"/>
          <w:color w:val="auto"/>
          <w:sz w:val="32"/>
          <w:szCs w:val="32"/>
          <w:u w:val="none"/>
          <w:lang w:val="en-US" w:eastAsia="zh-CN"/>
        </w:rPr>
        <w:t>4599.3</w:t>
      </w:r>
      <w:r>
        <w:rPr>
          <w:rFonts w:hint="eastAsia" w:ascii="仿宋_GB2312" w:hAnsi="黑体" w:eastAsia="仿宋_GB2312"/>
          <w:color w:val="auto"/>
          <w:sz w:val="32"/>
          <w:szCs w:val="32"/>
          <w:u w:val="none"/>
        </w:rPr>
        <w:t>万元、外交支出</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万元、国防支出</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万元</w:t>
      </w:r>
      <w:r>
        <w:rPr>
          <w:rFonts w:hint="eastAsia" w:ascii="仿宋_GB2312" w:hAnsi="黑体" w:eastAsia="仿宋_GB2312"/>
          <w:color w:val="auto"/>
          <w:sz w:val="32"/>
          <w:szCs w:val="32"/>
          <w:u w:val="none"/>
          <w:lang w:eastAsia="zh-CN"/>
        </w:rPr>
        <w:t>、科学技术支出</w:t>
      </w:r>
      <w:r>
        <w:rPr>
          <w:rFonts w:hint="eastAsia" w:ascii="仿宋_GB2312" w:hAnsi="黑体" w:eastAsia="仿宋_GB2312"/>
          <w:color w:val="auto"/>
          <w:sz w:val="32"/>
          <w:szCs w:val="32"/>
          <w:u w:val="none"/>
          <w:lang w:val="en-US" w:eastAsia="zh-CN"/>
        </w:rPr>
        <w:t>430.32万元、社会保障和就业支出1,381.15万元、 卫生健康支出38,828.66万元、住房保障支出462.52万元</w:t>
      </w:r>
      <w:r>
        <w:rPr>
          <w:rFonts w:hint="eastAsia" w:ascii="仿宋_GB2312" w:hAnsi="黑体" w:eastAsia="仿宋_GB2312"/>
          <w:color w:val="auto"/>
          <w:sz w:val="32"/>
          <w:szCs w:val="32"/>
          <w:u w:val="none"/>
        </w:rPr>
        <w:t>，结转下年</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万元。</w:t>
      </w:r>
    </w:p>
    <w:p>
      <w:pPr>
        <w:ind w:firstLine="640"/>
        <w:jc w:val="left"/>
        <w:rPr>
          <w:rFonts w:ascii="黑体" w:hAnsi="黑体" w:eastAsia="黑体"/>
          <w:color w:val="auto"/>
          <w:sz w:val="32"/>
          <w:szCs w:val="32"/>
          <w:u w:val="none"/>
        </w:rPr>
      </w:pPr>
      <w:r>
        <w:rPr>
          <w:rFonts w:hint="eastAsia" w:ascii="黑体" w:hAnsi="黑体" w:eastAsia="黑体"/>
          <w:color w:val="auto"/>
          <w:sz w:val="32"/>
          <w:szCs w:val="32"/>
          <w:u w:val="none"/>
        </w:rPr>
        <w:t>二、关于</w:t>
      </w:r>
      <w:r>
        <w:rPr>
          <w:rFonts w:hint="eastAsia" w:ascii="黑体" w:hAnsi="黑体" w:eastAsia="黑体"/>
          <w:color w:val="auto"/>
          <w:sz w:val="32"/>
          <w:szCs w:val="32"/>
          <w:u w:val="none"/>
          <w:lang w:eastAsia="zh-CN"/>
        </w:rPr>
        <w:t>海南省疾病预防控制局</w:t>
      </w:r>
      <w:r>
        <w:rPr>
          <w:rFonts w:hint="eastAsia" w:ascii="黑体" w:hAnsi="黑体" w:eastAsia="黑体" w:cs="黑体"/>
          <w:color w:val="auto"/>
          <w:sz w:val="32"/>
          <w:szCs w:val="32"/>
          <w:u w:val="none"/>
          <w:lang w:val="en-US" w:eastAsia="zh-CN"/>
        </w:rPr>
        <w:t>2024</w:t>
      </w:r>
      <w:r>
        <w:rPr>
          <w:rFonts w:hint="eastAsia" w:ascii="黑体" w:hAnsi="黑体" w:eastAsia="黑体"/>
          <w:color w:val="auto"/>
          <w:sz w:val="32"/>
          <w:szCs w:val="32"/>
          <w:u w:val="none"/>
        </w:rPr>
        <w:t>年一般公共预算当年拨款情况说明</w:t>
      </w:r>
    </w:p>
    <w:p>
      <w:pPr>
        <w:ind w:firstLine="640"/>
        <w:jc w:val="left"/>
        <w:rPr>
          <w:rFonts w:ascii="楷体" w:hAnsi="楷体" w:eastAsia="楷体"/>
          <w:color w:val="auto"/>
          <w:sz w:val="32"/>
          <w:szCs w:val="32"/>
          <w:u w:val="none"/>
        </w:rPr>
      </w:pPr>
      <w:r>
        <w:rPr>
          <w:rFonts w:hint="eastAsia" w:ascii="楷体" w:hAnsi="楷体" w:eastAsia="楷体"/>
          <w:color w:val="auto"/>
          <w:sz w:val="32"/>
          <w:szCs w:val="32"/>
          <w:u w:val="none"/>
        </w:rPr>
        <w:t>（一）一般公共预算当年规模变化情况</w:t>
      </w:r>
    </w:p>
    <w:p>
      <w:pPr>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lang w:eastAsia="zh-CN"/>
        </w:rPr>
        <w:t>海南省疾病预防控制局</w:t>
      </w:r>
      <w:r>
        <w:rPr>
          <w:rFonts w:hint="eastAsia" w:ascii="仿宋_GB2312" w:hAnsi="黑体" w:eastAsia="仿宋_GB2312"/>
          <w:color w:val="auto"/>
          <w:sz w:val="32"/>
          <w:szCs w:val="32"/>
          <w:u w:val="none"/>
          <w:lang w:val="en-US" w:eastAsia="zh-CN"/>
        </w:rPr>
        <w:t>2024</w:t>
      </w:r>
      <w:r>
        <w:rPr>
          <w:rFonts w:hint="eastAsia" w:ascii="仿宋_GB2312" w:hAnsi="黑体" w:eastAsia="仿宋_GB2312"/>
          <w:color w:val="auto"/>
          <w:sz w:val="32"/>
          <w:szCs w:val="32"/>
          <w:u w:val="none"/>
        </w:rPr>
        <w:t>年一般公共预算当年拨款</w:t>
      </w:r>
      <w:r>
        <w:rPr>
          <w:rFonts w:hint="eastAsia" w:ascii="仿宋_GB2312" w:hAnsi="黑体" w:eastAsia="仿宋_GB2312" w:cs="仿宋_GB2312"/>
          <w:color w:val="auto"/>
          <w:sz w:val="32"/>
          <w:szCs w:val="32"/>
          <w:u w:val="none"/>
          <w:lang w:val="en-US" w:eastAsia="zh-CN"/>
        </w:rPr>
        <w:t>45701.94</w:t>
      </w:r>
      <w:r>
        <w:rPr>
          <w:rFonts w:hint="eastAsia" w:ascii="仿宋_GB2312" w:hAnsi="黑体" w:eastAsia="仿宋_GB2312"/>
          <w:color w:val="auto"/>
          <w:sz w:val="32"/>
          <w:szCs w:val="32"/>
          <w:u w:val="none"/>
        </w:rPr>
        <w:t>万元，</w:t>
      </w:r>
      <w:r>
        <w:rPr>
          <w:rFonts w:hint="eastAsia" w:ascii="仿宋_GB2312" w:hAnsi="黑体" w:eastAsia="仿宋_GB2312"/>
          <w:color w:val="auto"/>
          <w:sz w:val="32"/>
          <w:szCs w:val="32"/>
          <w:u w:val="none"/>
          <w:lang w:eastAsia="zh-CN"/>
        </w:rPr>
        <w:t>省疾控局比上年预算数增加</w:t>
      </w:r>
      <w:r>
        <w:rPr>
          <w:rFonts w:hint="eastAsia" w:ascii="仿宋_GB2312" w:hAnsi="黑体" w:eastAsia="仿宋_GB2312"/>
          <w:color w:val="auto"/>
          <w:sz w:val="32"/>
          <w:szCs w:val="32"/>
          <w:u w:val="none"/>
          <w:lang w:val="en-US" w:eastAsia="zh-CN"/>
        </w:rPr>
        <w:t>10195万元，主要是我局</w:t>
      </w:r>
      <w:r>
        <w:rPr>
          <w:rFonts w:hint="eastAsia" w:ascii="仿宋_GB2312" w:hAnsi="黑体" w:eastAsia="仿宋_GB2312"/>
          <w:color w:val="auto"/>
          <w:sz w:val="32"/>
          <w:szCs w:val="32"/>
          <w:u w:val="none"/>
          <w:lang w:eastAsia="zh-CN"/>
        </w:rPr>
        <w:t>为新成立单位，</w:t>
      </w:r>
      <w:r>
        <w:rPr>
          <w:rFonts w:hint="eastAsia" w:ascii="仿宋_GB2312" w:hAnsi="黑体" w:eastAsia="仿宋_GB2312"/>
          <w:color w:val="auto"/>
          <w:sz w:val="32"/>
          <w:szCs w:val="32"/>
          <w:u w:val="none"/>
          <w:lang w:val="en-US" w:eastAsia="zh-CN"/>
        </w:rPr>
        <w:t>2023</w:t>
      </w:r>
      <w:r>
        <w:rPr>
          <w:rFonts w:hint="eastAsia" w:ascii="仿宋_GB2312" w:hAnsi="黑体" w:eastAsia="仿宋_GB2312"/>
          <w:color w:val="auto"/>
          <w:sz w:val="32"/>
          <w:szCs w:val="32"/>
          <w:u w:val="none"/>
          <w:lang w:eastAsia="zh-CN"/>
        </w:rPr>
        <w:t>年无预算安排。</w:t>
      </w:r>
      <w:r>
        <w:rPr>
          <w:rFonts w:hint="eastAsia" w:ascii="仿宋_GB2312" w:hAnsi="黑体" w:eastAsia="仿宋_GB2312"/>
          <w:color w:val="auto"/>
          <w:sz w:val="32"/>
          <w:szCs w:val="32"/>
          <w:highlight w:val="none"/>
          <w:u w:val="none"/>
          <w:lang w:eastAsia="zh-CN"/>
        </w:rPr>
        <w:t>省疾控中心</w:t>
      </w:r>
      <w:r>
        <w:rPr>
          <w:rFonts w:hint="eastAsia" w:ascii="仿宋_GB2312" w:hAnsi="仿宋_GB2312" w:eastAsia="仿宋_GB2312" w:cs="仿宋_GB2312"/>
          <w:color w:val="auto"/>
          <w:sz w:val="32"/>
          <w:szCs w:val="32"/>
          <w:highlight w:val="none"/>
        </w:rPr>
        <w:t>比</w:t>
      </w:r>
      <w:r>
        <w:rPr>
          <w:rFonts w:hint="eastAsia" w:ascii="仿宋_GB2312" w:hAnsi="仿宋_GB2312" w:eastAsia="仿宋_GB2312" w:cs="仿宋_GB2312"/>
          <w:color w:val="auto"/>
          <w:sz w:val="32"/>
          <w:szCs w:val="32"/>
        </w:rPr>
        <w:t>上年预算数</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14437.09</w:t>
      </w:r>
      <w:r>
        <w:rPr>
          <w:rFonts w:hint="eastAsia" w:ascii="仿宋_GB2312" w:hAnsi="仿宋_GB2312" w:eastAsia="仿宋_GB2312" w:cs="仿宋_GB2312"/>
          <w:color w:val="auto"/>
          <w:sz w:val="32"/>
          <w:szCs w:val="32"/>
        </w:rPr>
        <w:t>万元，主要是省疾控中心异地新建</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专用设备购置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综合办公信息化提升项目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新建实验室智能化项目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异地新建搬迁费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P3实验室认证</w:t>
      </w:r>
      <w:r>
        <w:rPr>
          <w:rFonts w:hint="eastAsia" w:ascii="仿宋_GB2312" w:hAnsi="仿宋_GB2312" w:eastAsia="仿宋_GB2312" w:cs="仿宋_GB2312"/>
          <w:color w:val="auto"/>
          <w:sz w:val="32"/>
          <w:szCs w:val="32"/>
          <w:lang w:eastAsia="zh-CN"/>
        </w:rPr>
        <w:t>及省公共卫生临床中心项目预算</w:t>
      </w:r>
      <w:r>
        <w:rPr>
          <w:rFonts w:hint="eastAsia" w:ascii="仿宋_GB2312" w:hAnsi="仿宋_GB2312" w:eastAsia="仿宋_GB2312" w:cs="仿宋_GB2312"/>
          <w:color w:val="auto"/>
          <w:sz w:val="32"/>
          <w:szCs w:val="32"/>
        </w:rPr>
        <w:t>资金</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rPr>
        <w:t>。</w:t>
      </w:r>
    </w:p>
    <w:p>
      <w:pPr>
        <w:ind w:firstLine="640"/>
        <w:jc w:val="left"/>
        <w:rPr>
          <w:rFonts w:ascii="楷体" w:hAnsi="楷体" w:eastAsia="楷体"/>
          <w:color w:val="auto"/>
          <w:sz w:val="32"/>
          <w:szCs w:val="32"/>
          <w:u w:val="none"/>
        </w:rPr>
      </w:pPr>
      <w:r>
        <w:rPr>
          <w:rFonts w:hint="eastAsia" w:ascii="楷体" w:hAnsi="楷体" w:eastAsia="楷体"/>
          <w:color w:val="auto"/>
          <w:sz w:val="32"/>
          <w:szCs w:val="32"/>
          <w:u w:val="none"/>
        </w:rPr>
        <w:t>（二）一般公共预算当年拨款结构情况</w:t>
      </w:r>
    </w:p>
    <w:p>
      <w:pPr>
        <w:ind w:firstLine="800" w:firstLineChars="250"/>
        <w:rPr>
          <w:rFonts w:ascii="仿宋_GB2312" w:hAnsi="黑体" w:eastAsia="仿宋_GB2312"/>
          <w:color w:val="auto"/>
          <w:sz w:val="32"/>
          <w:szCs w:val="32"/>
          <w:u w:val="none"/>
        </w:rPr>
      </w:pPr>
      <w:r>
        <w:rPr>
          <w:rFonts w:hint="eastAsia" w:ascii="仿宋_GB2312" w:hAnsi="黑体" w:eastAsia="仿宋_GB2312" w:cs="仿宋_GB2312"/>
          <w:color w:val="auto"/>
          <w:sz w:val="32"/>
          <w:szCs w:val="32"/>
          <w:u w:val="none"/>
        </w:rPr>
        <w:t>一般公共服务（类）支出</w:t>
      </w:r>
      <w:r>
        <w:rPr>
          <w:rFonts w:hint="eastAsia" w:ascii="仿宋_GB2312" w:hAnsi="黑体" w:eastAsia="仿宋_GB2312" w:cs="仿宋_GB2312"/>
          <w:color w:val="auto"/>
          <w:sz w:val="32"/>
          <w:szCs w:val="32"/>
          <w:u w:val="none"/>
          <w:lang w:val="en-US" w:eastAsia="zh-CN"/>
        </w:rPr>
        <w:t>4599.30</w:t>
      </w:r>
      <w:r>
        <w:rPr>
          <w:rFonts w:hint="eastAsia" w:ascii="仿宋_GB2312" w:hAnsi="黑体" w:eastAsia="仿宋_GB2312"/>
          <w:color w:val="auto"/>
          <w:sz w:val="32"/>
          <w:szCs w:val="32"/>
          <w:u w:val="none"/>
        </w:rPr>
        <w:t>万元，占</w:t>
      </w:r>
      <w:r>
        <w:rPr>
          <w:rFonts w:hint="eastAsia" w:ascii="仿宋_GB2312" w:hAnsi="黑体" w:eastAsia="仿宋_GB2312" w:cs="仿宋_GB2312"/>
          <w:color w:val="auto"/>
          <w:sz w:val="32"/>
          <w:szCs w:val="32"/>
          <w:u w:val="none"/>
          <w:lang w:val="en-US" w:eastAsia="zh-CN"/>
        </w:rPr>
        <w:t>10</w:t>
      </w:r>
      <w:r>
        <w:rPr>
          <w:rFonts w:hint="eastAsia" w:ascii="仿宋_GB2312" w:hAnsi="黑体" w:eastAsia="仿宋_GB2312"/>
          <w:color w:val="auto"/>
          <w:sz w:val="32"/>
          <w:szCs w:val="32"/>
          <w:u w:val="none"/>
        </w:rPr>
        <w:t>%；外交（类）</w:t>
      </w:r>
      <w:r>
        <w:rPr>
          <w:rFonts w:hint="eastAsia" w:ascii="仿宋_GB2312" w:hAnsi="黑体" w:eastAsia="仿宋_GB2312" w:cs="仿宋_GB2312"/>
          <w:color w:val="auto"/>
          <w:sz w:val="32"/>
          <w:szCs w:val="32"/>
          <w:u w:val="none"/>
        </w:rPr>
        <w:t>支出</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万元，占</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%；教育（类）</w:t>
      </w:r>
      <w:r>
        <w:rPr>
          <w:rFonts w:hint="eastAsia" w:ascii="仿宋_GB2312" w:hAnsi="黑体" w:eastAsia="仿宋_GB2312" w:cs="仿宋_GB2312"/>
          <w:color w:val="auto"/>
          <w:sz w:val="32"/>
          <w:szCs w:val="32"/>
          <w:u w:val="none"/>
        </w:rPr>
        <w:t>支出</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万元，占</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%；科学技术（类）</w:t>
      </w:r>
      <w:r>
        <w:rPr>
          <w:rFonts w:hint="eastAsia" w:ascii="仿宋_GB2312" w:hAnsi="黑体" w:eastAsia="仿宋_GB2312" w:cs="仿宋_GB2312"/>
          <w:color w:val="auto"/>
          <w:sz w:val="32"/>
          <w:szCs w:val="32"/>
          <w:u w:val="none"/>
        </w:rPr>
        <w:t>支出</w:t>
      </w:r>
      <w:r>
        <w:rPr>
          <w:rFonts w:hint="eastAsia" w:ascii="仿宋_GB2312" w:hAnsi="黑体" w:eastAsia="仿宋_GB2312" w:cs="仿宋_GB2312"/>
          <w:color w:val="auto"/>
          <w:sz w:val="32"/>
          <w:szCs w:val="32"/>
          <w:u w:val="none"/>
          <w:lang w:val="en-US" w:eastAsia="zh-CN"/>
        </w:rPr>
        <w:t>430.32</w:t>
      </w:r>
      <w:r>
        <w:rPr>
          <w:rFonts w:hint="eastAsia" w:ascii="仿宋_GB2312" w:hAnsi="黑体" w:eastAsia="仿宋_GB2312"/>
          <w:color w:val="auto"/>
          <w:sz w:val="32"/>
          <w:szCs w:val="32"/>
          <w:u w:val="none"/>
        </w:rPr>
        <w:t>万元，占</w:t>
      </w:r>
      <w:r>
        <w:rPr>
          <w:rFonts w:hint="eastAsia" w:ascii="仿宋_GB2312" w:hAnsi="黑体" w:eastAsia="仿宋_GB2312" w:cs="仿宋_GB2312"/>
          <w:color w:val="auto"/>
          <w:sz w:val="32"/>
          <w:szCs w:val="32"/>
          <w:u w:val="none"/>
          <w:lang w:val="en-US" w:eastAsia="zh-CN"/>
        </w:rPr>
        <w:t>1</w:t>
      </w:r>
      <w:r>
        <w:rPr>
          <w:rFonts w:hint="eastAsia" w:ascii="仿宋_GB2312" w:hAnsi="黑体" w:eastAsia="仿宋_GB2312"/>
          <w:color w:val="auto"/>
          <w:sz w:val="32"/>
          <w:szCs w:val="32"/>
          <w:u w:val="none"/>
        </w:rPr>
        <w:t>%</w:t>
      </w:r>
      <w:r>
        <w:rPr>
          <w:rFonts w:hint="eastAsia" w:ascii="仿宋_GB2312" w:hAnsi="黑体" w:eastAsia="仿宋_GB2312"/>
          <w:color w:val="auto"/>
          <w:sz w:val="32"/>
          <w:szCs w:val="32"/>
          <w:u w:val="none"/>
          <w:lang w:eastAsia="zh-CN"/>
        </w:rPr>
        <w:t>；</w:t>
      </w:r>
      <w:r>
        <w:rPr>
          <w:rFonts w:hint="eastAsia" w:ascii="仿宋_GB2312" w:hAnsi="黑体" w:eastAsia="仿宋_GB2312"/>
          <w:color w:val="auto"/>
          <w:sz w:val="32"/>
          <w:szCs w:val="32"/>
          <w:u w:val="none"/>
        </w:rPr>
        <w:t> 社会保障和就业</w:t>
      </w:r>
      <w:r>
        <w:rPr>
          <w:rFonts w:hint="eastAsia" w:ascii="仿宋_GB2312" w:hAnsi="黑体" w:eastAsia="仿宋_GB2312"/>
          <w:color w:val="auto"/>
          <w:sz w:val="32"/>
          <w:szCs w:val="32"/>
          <w:u w:val="none"/>
          <w:lang w:eastAsia="zh-CN"/>
        </w:rPr>
        <w:t>（类）</w:t>
      </w:r>
      <w:r>
        <w:rPr>
          <w:rFonts w:hint="eastAsia" w:ascii="仿宋_GB2312" w:hAnsi="黑体" w:eastAsia="仿宋_GB2312"/>
          <w:color w:val="auto"/>
          <w:sz w:val="32"/>
          <w:szCs w:val="32"/>
          <w:u w:val="none"/>
        </w:rPr>
        <w:t>支出1381.15</w:t>
      </w:r>
      <w:r>
        <w:rPr>
          <w:rFonts w:hint="eastAsia" w:ascii="仿宋_GB2312" w:hAnsi="黑体" w:eastAsia="仿宋_GB2312"/>
          <w:color w:val="auto"/>
          <w:sz w:val="32"/>
          <w:szCs w:val="32"/>
          <w:u w:val="none"/>
          <w:lang w:eastAsia="zh-CN"/>
        </w:rPr>
        <w:t>万元，占</w:t>
      </w:r>
      <w:r>
        <w:rPr>
          <w:rFonts w:hint="eastAsia" w:ascii="仿宋_GB2312" w:hAnsi="黑体" w:eastAsia="仿宋_GB2312"/>
          <w:color w:val="auto"/>
          <w:sz w:val="32"/>
          <w:szCs w:val="32"/>
          <w:u w:val="none"/>
          <w:lang w:val="en-US" w:eastAsia="zh-CN"/>
        </w:rPr>
        <w:t>3%</w:t>
      </w:r>
      <w:r>
        <w:rPr>
          <w:rFonts w:hint="eastAsia" w:ascii="仿宋_GB2312" w:hAnsi="黑体" w:eastAsia="仿宋_GB2312"/>
          <w:color w:val="auto"/>
          <w:sz w:val="32"/>
          <w:szCs w:val="32"/>
          <w:u w:val="none"/>
        </w:rPr>
        <w:t>； 卫生健康</w:t>
      </w:r>
      <w:r>
        <w:rPr>
          <w:rFonts w:hint="eastAsia" w:ascii="仿宋_GB2312" w:hAnsi="黑体" w:eastAsia="仿宋_GB2312"/>
          <w:color w:val="auto"/>
          <w:sz w:val="32"/>
          <w:szCs w:val="32"/>
          <w:u w:val="none"/>
          <w:lang w:eastAsia="zh-CN"/>
        </w:rPr>
        <w:t>（类）</w:t>
      </w:r>
      <w:r>
        <w:rPr>
          <w:rFonts w:hint="eastAsia" w:ascii="仿宋_GB2312" w:hAnsi="黑体" w:eastAsia="仿宋_GB2312"/>
          <w:color w:val="auto"/>
          <w:sz w:val="32"/>
          <w:szCs w:val="32"/>
          <w:u w:val="none"/>
        </w:rPr>
        <w:t>支出38828.66</w:t>
      </w:r>
      <w:r>
        <w:rPr>
          <w:rFonts w:hint="eastAsia" w:ascii="仿宋_GB2312" w:hAnsi="黑体" w:eastAsia="仿宋_GB2312"/>
          <w:color w:val="auto"/>
          <w:sz w:val="32"/>
          <w:szCs w:val="32"/>
          <w:u w:val="none"/>
          <w:lang w:eastAsia="zh-CN"/>
        </w:rPr>
        <w:t>万元，占</w:t>
      </w:r>
      <w:r>
        <w:rPr>
          <w:rFonts w:hint="eastAsia" w:ascii="仿宋_GB2312" w:hAnsi="黑体" w:eastAsia="仿宋_GB2312"/>
          <w:color w:val="auto"/>
          <w:sz w:val="32"/>
          <w:szCs w:val="32"/>
          <w:u w:val="none"/>
          <w:lang w:val="en-US" w:eastAsia="zh-CN"/>
        </w:rPr>
        <w:t>85%；住房保障（类）支出462.52万元，占1%;</w:t>
      </w:r>
    </w:p>
    <w:p>
      <w:pPr>
        <w:ind w:firstLine="640"/>
        <w:jc w:val="left"/>
        <w:rPr>
          <w:rFonts w:ascii="楷体" w:hAnsi="楷体" w:eastAsia="楷体"/>
          <w:color w:val="auto"/>
          <w:sz w:val="32"/>
          <w:szCs w:val="32"/>
          <w:u w:val="none"/>
        </w:rPr>
      </w:pPr>
      <w:r>
        <w:rPr>
          <w:rFonts w:hint="eastAsia" w:ascii="楷体" w:hAnsi="楷体" w:eastAsia="楷体"/>
          <w:color w:val="auto"/>
          <w:sz w:val="32"/>
          <w:szCs w:val="32"/>
          <w:u w:val="none"/>
        </w:rPr>
        <w:t>（三）一般公共预算当年拨款具体使用情况</w:t>
      </w:r>
    </w:p>
    <w:p>
      <w:pPr>
        <w:ind w:firstLine="640" w:firstLineChars="200"/>
        <w:rPr>
          <w:rFonts w:ascii="仿宋_GB2312" w:hAnsi="黑体" w:eastAsia="仿宋_GB2312"/>
          <w:color w:val="000000" w:themeColor="text1"/>
          <w:sz w:val="32"/>
          <w:szCs w:val="32"/>
          <w:u w:val="none"/>
          <w14:textFill>
            <w14:solidFill>
              <w14:schemeClr w14:val="tx1"/>
            </w14:solidFill>
          </w14:textFill>
        </w:rPr>
      </w:pPr>
      <w:r>
        <w:rPr>
          <w:rFonts w:hint="eastAsia" w:ascii="仿宋_GB2312" w:hAnsi="黑体" w:eastAsia="仿宋_GB2312" w:cs="仿宋_GB2312"/>
          <w:color w:val="auto"/>
          <w:sz w:val="32"/>
          <w:szCs w:val="32"/>
          <w:u w:val="none"/>
        </w:rPr>
        <w:t>1.一般公共服务（类）人大事务（款）行政运行（项）</w:t>
      </w:r>
      <w:r>
        <w:rPr>
          <w:rFonts w:hint="eastAsia" w:ascii="仿宋_GB2312" w:hAnsi="黑体" w:eastAsia="仿宋_GB2312" w:cs="仿宋_GB2312"/>
          <w:color w:val="auto"/>
          <w:sz w:val="32"/>
          <w:szCs w:val="32"/>
          <w:u w:val="none"/>
          <w:lang w:val="en-US" w:eastAsia="zh-CN"/>
        </w:rPr>
        <w:t>2024</w:t>
      </w:r>
      <w:r>
        <w:rPr>
          <w:rFonts w:hint="eastAsia" w:ascii="仿宋_GB2312" w:hAnsi="黑体" w:eastAsia="仿宋_GB2312"/>
          <w:color w:val="auto"/>
          <w:sz w:val="32"/>
          <w:szCs w:val="32"/>
          <w:u w:val="none"/>
        </w:rPr>
        <w:t>年预算数为</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0</w:t>
      </w:r>
      <w:r>
        <w:rPr>
          <w:rFonts w:hint="eastAsia" w:ascii="仿宋_GB2312" w:hAnsi="黑体" w:eastAsia="仿宋_GB2312"/>
          <w:color w:val="000000" w:themeColor="text1"/>
          <w:sz w:val="32"/>
          <w:szCs w:val="32"/>
          <w:u w:val="none"/>
          <w14:textFill>
            <w14:solidFill>
              <w14:schemeClr w14:val="tx1"/>
            </w14:solidFill>
          </w14:textFill>
        </w:rPr>
        <w:t>万元，</w:t>
      </w:r>
      <w:r>
        <w:rPr>
          <w:rFonts w:hint="eastAsia" w:ascii="仿宋_GB2312" w:hAnsi="黑体" w:eastAsia="仿宋_GB2312"/>
          <w:color w:val="auto"/>
          <w:sz w:val="32"/>
          <w:szCs w:val="32"/>
          <w:u w:val="none"/>
        </w:rPr>
        <w:t>比上年预算数</w:t>
      </w:r>
      <w:r>
        <w:rPr>
          <w:rFonts w:hint="eastAsia" w:ascii="仿宋_GB2312" w:hAnsi="黑体" w:eastAsia="仿宋_GB2312" w:cs="仿宋_GB2312"/>
          <w:color w:val="auto"/>
          <w:sz w:val="32"/>
          <w:szCs w:val="32"/>
          <w:u w:val="none"/>
        </w:rPr>
        <w:t>增加</w:t>
      </w:r>
      <w:r>
        <w:rPr>
          <w:rFonts w:hint="eastAsia" w:ascii="仿宋_GB2312" w:hAnsi="黑体" w:eastAsia="仿宋_GB2312" w:cs="仿宋_GB2312"/>
          <w:color w:val="auto"/>
          <w:sz w:val="32"/>
          <w:szCs w:val="32"/>
          <w:u w:val="none"/>
          <w:lang w:val="en-US" w:eastAsia="zh-CN"/>
        </w:rPr>
        <w:t>0万元，主要是</w:t>
      </w:r>
      <w:r>
        <w:rPr>
          <w:rFonts w:hint="eastAsia" w:ascii="仿宋_GB2312" w:hAnsi="黑体" w:eastAsia="仿宋_GB2312"/>
          <w:color w:val="000000" w:themeColor="text1"/>
          <w:sz w:val="32"/>
          <w:szCs w:val="32"/>
          <w:u w:val="none"/>
          <w:lang w:eastAsia="zh-CN"/>
          <w14:textFill>
            <w14:solidFill>
              <w14:schemeClr w14:val="tx1"/>
            </w14:solidFill>
          </w14:textFill>
        </w:rPr>
        <w:t>我局及下属单位单位无此类预算。</w:t>
      </w:r>
    </w:p>
    <w:p>
      <w:pPr>
        <w:ind w:firstLine="640" w:firstLineChars="200"/>
        <w:rPr>
          <w:rFonts w:ascii="仿宋_GB2312" w:hAnsi="黑体" w:eastAsia="仿宋_GB2312"/>
          <w:color w:val="000000" w:themeColor="text1"/>
          <w:sz w:val="32"/>
          <w:szCs w:val="32"/>
          <w:u w:val="none"/>
          <w14:textFill>
            <w14:solidFill>
              <w14:schemeClr w14:val="tx1"/>
            </w14:solidFill>
          </w14:textFill>
        </w:rPr>
      </w:pPr>
      <w:r>
        <w:rPr>
          <w:rFonts w:hint="eastAsia" w:ascii="仿宋_GB2312" w:hAnsi="黑体" w:eastAsia="仿宋_GB2312"/>
          <w:color w:val="000000" w:themeColor="text1"/>
          <w:sz w:val="32"/>
          <w:szCs w:val="32"/>
          <w:u w:val="none"/>
          <w14:textFill>
            <w14:solidFill>
              <w14:schemeClr w14:val="tx1"/>
            </w14:solidFill>
          </w14:textFill>
        </w:rPr>
        <w:t>2.</w:t>
      </w:r>
      <w:r>
        <w:rPr>
          <w:rFonts w:hint="eastAsia" w:ascii="仿宋_GB2312" w:hAnsi="黑体" w:eastAsia="仿宋_GB2312" w:cs="仿宋_GB2312"/>
          <w:color w:val="000000" w:themeColor="text1"/>
          <w:sz w:val="32"/>
          <w:szCs w:val="32"/>
          <w:u w:val="none"/>
          <w14:textFill>
            <w14:solidFill>
              <w14:schemeClr w14:val="tx1"/>
            </w14:solidFill>
          </w14:textFill>
        </w:rPr>
        <w:t xml:space="preserve"> 一般公共服务（类）人大事务（款）一般行政管理事务（项）</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2024</w:t>
      </w:r>
      <w:r>
        <w:rPr>
          <w:rFonts w:hint="eastAsia" w:ascii="仿宋_GB2312" w:hAnsi="黑体" w:eastAsia="仿宋_GB2312"/>
          <w:color w:val="000000" w:themeColor="text1"/>
          <w:sz w:val="32"/>
          <w:szCs w:val="32"/>
          <w:u w:val="none"/>
          <w14:textFill>
            <w14:solidFill>
              <w14:schemeClr w14:val="tx1"/>
            </w14:solidFill>
          </w14:textFill>
        </w:rPr>
        <w:t>年预算数为</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0</w:t>
      </w:r>
      <w:r>
        <w:rPr>
          <w:rFonts w:hint="eastAsia" w:ascii="仿宋_GB2312" w:hAnsi="黑体" w:eastAsia="仿宋_GB2312"/>
          <w:color w:val="auto"/>
          <w:sz w:val="32"/>
          <w:szCs w:val="32"/>
          <w:u w:val="none"/>
        </w:rPr>
        <w:t>万元，比上年预算数</w:t>
      </w:r>
      <w:r>
        <w:rPr>
          <w:rFonts w:hint="eastAsia" w:ascii="仿宋_GB2312" w:hAnsi="黑体" w:eastAsia="仿宋_GB2312" w:cs="仿宋_GB2312"/>
          <w:color w:val="auto"/>
          <w:sz w:val="32"/>
          <w:szCs w:val="32"/>
          <w:u w:val="none"/>
        </w:rPr>
        <w:t>增加</w:t>
      </w:r>
      <w:r>
        <w:rPr>
          <w:rFonts w:hint="eastAsia" w:ascii="仿宋_GB2312" w:hAnsi="黑体" w:eastAsia="仿宋_GB2312" w:cs="仿宋_GB2312"/>
          <w:color w:val="auto"/>
          <w:sz w:val="32"/>
          <w:szCs w:val="32"/>
          <w:u w:val="none"/>
          <w:lang w:val="en-US" w:eastAsia="zh-CN"/>
        </w:rPr>
        <w:t>0万元，主要是</w:t>
      </w:r>
      <w:r>
        <w:rPr>
          <w:rFonts w:hint="eastAsia" w:ascii="仿宋_GB2312" w:hAnsi="黑体" w:eastAsia="仿宋_GB2312"/>
          <w:color w:val="000000" w:themeColor="text1"/>
          <w:sz w:val="32"/>
          <w:szCs w:val="32"/>
          <w:u w:val="none"/>
          <w:lang w:eastAsia="zh-CN"/>
          <w14:textFill>
            <w14:solidFill>
              <w14:schemeClr w14:val="tx1"/>
            </w14:solidFill>
          </w14:textFill>
        </w:rPr>
        <w:t>我局及下属单位单位无此类预算。</w:t>
      </w:r>
    </w:p>
    <w:p>
      <w:pPr>
        <w:ind w:firstLine="640"/>
        <w:rPr>
          <w:rFonts w:ascii="黑体" w:hAnsi="黑体" w:eastAsia="黑体"/>
          <w:color w:val="auto"/>
          <w:sz w:val="32"/>
          <w:szCs w:val="32"/>
          <w:u w:val="none"/>
        </w:rPr>
      </w:pPr>
      <w:r>
        <w:rPr>
          <w:rFonts w:hint="eastAsia" w:ascii="黑体" w:hAnsi="黑体" w:eastAsia="黑体"/>
          <w:color w:val="auto"/>
          <w:sz w:val="32"/>
          <w:szCs w:val="32"/>
          <w:u w:val="none"/>
        </w:rPr>
        <w:t>三、关于</w:t>
      </w:r>
      <w:r>
        <w:rPr>
          <w:rFonts w:hint="eastAsia" w:ascii="黑体" w:hAnsi="黑体" w:eastAsia="黑体"/>
          <w:color w:val="auto"/>
          <w:sz w:val="32"/>
          <w:szCs w:val="32"/>
          <w:u w:val="none"/>
          <w:lang w:eastAsia="zh-CN"/>
        </w:rPr>
        <w:t>海南省疾病预防控制局</w:t>
      </w:r>
      <w:r>
        <w:rPr>
          <w:rFonts w:hint="eastAsia" w:ascii="黑体" w:hAnsi="黑体" w:eastAsia="黑体"/>
          <w:color w:val="auto"/>
          <w:sz w:val="32"/>
          <w:szCs w:val="32"/>
          <w:u w:val="none"/>
        </w:rPr>
        <w:t>部门</w:t>
      </w:r>
      <w:r>
        <w:rPr>
          <w:rFonts w:hint="eastAsia" w:ascii="黑体" w:hAnsi="黑体" w:eastAsia="黑体"/>
          <w:color w:val="auto"/>
          <w:sz w:val="32"/>
          <w:szCs w:val="32"/>
          <w:u w:val="none"/>
          <w:lang w:val="en-US" w:eastAsia="zh-CN"/>
        </w:rPr>
        <w:t>2024</w:t>
      </w:r>
      <w:r>
        <w:rPr>
          <w:rFonts w:hint="eastAsia" w:ascii="黑体" w:hAnsi="黑体" w:eastAsia="黑体"/>
          <w:color w:val="auto"/>
          <w:sz w:val="32"/>
          <w:szCs w:val="32"/>
          <w:u w:val="none"/>
        </w:rPr>
        <w:t>年一般公共预算基本支出情况说明</w:t>
      </w:r>
    </w:p>
    <w:p>
      <w:pPr>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lang w:eastAsia="zh-CN"/>
        </w:rPr>
        <w:t>海南省疾病预防控制局</w:t>
      </w:r>
      <w:r>
        <w:rPr>
          <w:rFonts w:hint="eastAsia" w:ascii="仿宋_GB2312" w:hAnsi="黑体" w:eastAsia="仿宋_GB2312" w:cs="仿宋_GB2312"/>
          <w:color w:val="auto"/>
          <w:sz w:val="32"/>
          <w:szCs w:val="32"/>
          <w:u w:val="none"/>
          <w:lang w:val="en-US" w:eastAsia="zh-CN"/>
        </w:rPr>
        <w:t>2024</w:t>
      </w:r>
      <w:r>
        <w:rPr>
          <w:rFonts w:hint="eastAsia" w:ascii="仿宋_GB2312" w:hAnsi="黑体" w:eastAsia="仿宋_GB2312"/>
          <w:color w:val="auto"/>
          <w:sz w:val="32"/>
          <w:szCs w:val="32"/>
          <w:u w:val="none"/>
        </w:rPr>
        <w:t>年一般公共预算基本支出为</w:t>
      </w:r>
      <w:r>
        <w:rPr>
          <w:rFonts w:hint="eastAsia" w:ascii="仿宋_GB2312" w:hAnsi="黑体" w:eastAsia="仿宋_GB2312" w:cs="仿宋_GB2312"/>
          <w:color w:val="auto"/>
          <w:sz w:val="32"/>
          <w:szCs w:val="32"/>
          <w:u w:val="none"/>
          <w:lang w:val="en-US" w:eastAsia="zh-CN"/>
        </w:rPr>
        <w:t>7437.55</w:t>
      </w:r>
      <w:r>
        <w:rPr>
          <w:rFonts w:hint="eastAsia" w:ascii="仿宋_GB2312" w:hAnsi="黑体" w:eastAsia="仿宋_GB2312"/>
          <w:color w:val="auto"/>
          <w:sz w:val="32"/>
          <w:szCs w:val="32"/>
          <w:u w:val="none"/>
        </w:rPr>
        <w:t>万元，其中：</w:t>
      </w:r>
    </w:p>
    <w:p>
      <w:pPr>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人员经费</w:t>
      </w:r>
      <w:r>
        <w:rPr>
          <w:rFonts w:hint="eastAsia" w:ascii="仿宋_GB2312" w:hAnsi="黑体" w:eastAsia="仿宋_GB2312" w:cs="仿宋_GB2312"/>
          <w:color w:val="auto"/>
          <w:sz w:val="32"/>
          <w:szCs w:val="32"/>
          <w:u w:val="none"/>
          <w:lang w:val="en-US" w:eastAsia="zh-CN"/>
        </w:rPr>
        <w:t>6161.42</w:t>
      </w:r>
      <w:r>
        <w:rPr>
          <w:rFonts w:hint="eastAsia" w:ascii="仿宋_GB2312" w:hAnsi="黑体" w:eastAsia="仿宋_GB2312"/>
          <w:color w:val="auto"/>
          <w:sz w:val="32"/>
          <w:szCs w:val="32"/>
          <w:u w:val="none"/>
        </w:rPr>
        <w:t>万元，主要包括：基本工资、津贴补贴、奖金、社会保障缴费</w:t>
      </w:r>
      <w:r>
        <w:rPr>
          <w:rFonts w:hint="eastAsia" w:ascii="仿宋_GB2312" w:hAnsi="黑体" w:eastAsia="仿宋_GB2312"/>
          <w:color w:val="auto"/>
          <w:sz w:val="32"/>
          <w:szCs w:val="32"/>
          <w:u w:val="none"/>
          <w:lang w:eastAsia="zh-CN"/>
        </w:rPr>
        <w:t>、绩效工资、机关事业单位基本养老保险缴费、职业年金缴费、职工基本医疗保险缴费、其他社会保障缴费、住房公积金、医疗费、其他工资福利支出、邮电费、其他交通费用、生活补助、奖励金</w:t>
      </w:r>
      <w:r>
        <w:rPr>
          <w:rFonts w:hint="eastAsia" w:ascii="仿宋_GB2312" w:hAnsi="黑体" w:eastAsia="仿宋_GB2312"/>
          <w:color w:val="auto"/>
          <w:sz w:val="32"/>
          <w:szCs w:val="32"/>
          <w:u w:val="none"/>
        </w:rPr>
        <w:t>;</w:t>
      </w:r>
    </w:p>
    <w:p>
      <w:pPr>
        <w:ind w:firstLine="640" w:firstLineChars="200"/>
        <w:rPr>
          <w:rFonts w:ascii="仿宋_GB2312" w:hAnsi="黑体" w:eastAsia="仿宋_GB2312"/>
          <w:color w:val="auto"/>
          <w:sz w:val="32"/>
          <w:szCs w:val="32"/>
          <w:u w:val="none"/>
        </w:rPr>
      </w:pPr>
      <w:r>
        <w:rPr>
          <w:rFonts w:hint="eastAsia" w:ascii="仿宋_GB2312" w:hAnsi="黑体" w:eastAsia="仿宋_GB2312"/>
          <w:color w:val="auto"/>
          <w:sz w:val="32"/>
          <w:szCs w:val="32"/>
          <w:u w:val="none"/>
        </w:rPr>
        <w:t>公用经费</w:t>
      </w:r>
      <w:r>
        <w:rPr>
          <w:rFonts w:hint="eastAsia" w:ascii="仿宋_GB2312" w:hAnsi="黑体" w:eastAsia="仿宋_GB2312" w:cs="仿宋_GB2312"/>
          <w:color w:val="auto"/>
          <w:sz w:val="32"/>
          <w:szCs w:val="32"/>
          <w:u w:val="none"/>
          <w:lang w:val="en-US" w:eastAsia="zh-CN"/>
        </w:rPr>
        <w:t>1276.13</w:t>
      </w:r>
      <w:r>
        <w:rPr>
          <w:rFonts w:hint="eastAsia" w:ascii="仿宋_GB2312" w:hAnsi="黑体" w:eastAsia="仿宋_GB2312"/>
          <w:color w:val="auto"/>
          <w:sz w:val="32"/>
          <w:szCs w:val="32"/>
          <w:u w:val="none"/>
        </w:rPr>
        <w:t>万元，主要包括：办公费、咨询费、手续费、水费、电费</w:t>
      </w:r>
      <w:r>
        <w:rPr>
          <w:rFonts w:hint="eastAsia" w:ascii="仿宋_GB2312" w:hAnsi="黑体" w:eastAsia="仿宋_GB2312"/>
          <w:color w:val="auto"/>
          <w:sz w:val="32"/>
          <w:szCs w:val="32"/>
          <w:u w:val="none"/>
          <w:lang w:eastAsia="zh-CN"/>
        </w:rPr>
        <w:t>、其他社会保障缴费、其他工资福利支出、印刷费、邮电费、物业管理费、差旅费、因公出国（境）费用、维修（护）费、租赁费、会议费、培训费、公务接待费、劳务费、工会经费、公务用车运行维护费、其他交通费用、其他商品和服务支出、生活补助、救济费、其他对个人和家庭的补助、办公设备购置</w:t>
      </w:r>
      <w:r>
        <w:rPr>
          <w:rFonts w:hint="eastAsia" w:ascii="仿宋_GB2312" w:hAnsi="黑体" w:eastAsia="仿宋_GB2312"/>
          <w:color w:val="auto"/>
          <w:sz w:val="32"/>
          <w:szCs w:val="32"/>
          <w:u w:val="none"/>
        </w:rPr>
        <w:t>。</w:t>
      </w:r>
    </w:p>
    <w:p>
      <w:pPr>
        <w:ind w:firstLine="640" w:firstLineChars="200"/>
        <w:rPr>
          <w:rFonts w:ascii="黑体" w:hAnsi="黑体" w:eastAsia="黑体" w:cs="Times New Roman"/>
          <w:color w:val="auto"/>
          <w:sz w:val="32"/>
          <w:u w:val="none"/>
          <w:shd w:val="clear" w:color="auto" w:fill="FFFFFF"/>
        </w:rPr>
      </w:pPr>
      <w:r>
        <w:rPr>
          <w:rFonts w:hint="eastAsia" w:ascii="黑体" w:hAnsi="黑体" w:eastAsia="黑体" w:cs="Times New Roman"/>
          <w:color w:val="auto"/>
          <w:sz w:val="32"/>
          <w:u w:val="none"/>
          <w:shd w:val="clear" w:color="auto" w:fill="FFFFFF"/>
        </w:rPr>
        <w:t>四、</w:t>
      </w:r>
      <w:r>
        <w:rPr>
          <w:rFonts w:hint="eastAsia" w:ascii="黑体" w:hAnsi="黑体" w:eastAsia="黑体"/>
          <w:color w:val="auto"/>
          <w:sz w:val="32"/>
          <w:szCs w:val="32"/>
          <w:u w:val="none"/>
          <w:lang w:eastAsia="zh-CN"/>
        </w:rPr>
        <w:t>海南省疾病预防控制局</w:t>
      </w:r>
      <w:r>
        <w:rPr>
          <w:rFonts w:hint="eastAsia" w:ascii="黑体" w:hAnsi="黑体" w:eastAsia="黑体" w:cs="黑体"/>
          <w:color w:val="auto"/>
          <w:sz w:val="32"/>
          <w:u w:val="none"/>
          <w:shd w:val="clear" w:color="auto" w:fill="FFFFFF"/>
        </w:rPr>
        <w:t>部门</w:t>
      </w:r>
      <w:r>
        <w:rPr>
          <w:rFonts w:hint="eastAsia" w:ascii="黑体" w:hAnsi="黑体" w:eastAsia="黑体" w:cs="Times New Roman"/>
          <w:color w:val="auto"/>
          <w:sz w:val="32"/>
          <w:u w:val="none"/>
          <w:shd w:val="clear" w:color="auto" w:fill="FFFFFF"/>
          <w:lang w:val="en-US" w:eastAsia="zh-CN"/>
        </w:rPr>
        <w:t>2024</w:t>
      </w:r>
      <w:r>
        <w:rPr>
          <w:rFonts w:ascii="黑体" w:hAnsi="黑体" w:eastAsia="黑体" w:cs="Times New Roman"/>
          <w:color w:val="auto"/>
          <w:sz w:val="32"/>
          <w:u w:val="none"/>
          <w:shd w:val="clear" w:color="auto" w:fill="FFFFFF"/>
        </w:rPr>
        <w:t>年“三公”经费预算情况</w:t>
      </w:r>
      <w:r>
        <w:rPr>
          <w:rFonts w:hint="eastAsia" w:ascii="黑体" w:hAnsi="黑体" w:eastAsia="黑体" w:cs="Times New Roman"/>
          <w:color w:val="auto"/>
          <w:sz w:val="32"/>
          <w:u w:val="none"/>
          <w:shd w:val="clear" w:color="auto" w:fill="FFFFFF"/>
        </w:rPr>
        <w:t>说明</w:t>
      </w:r>
    </w:p>
    <w:p>
      <w:pPr>
        <w:ind w:firstLine="640" w:firstLineChars="200"/>
        <w:rPr>
          <w:rFonts w:ascii="仿宋_GB2312" w:hAnsi="黑体" w:eastAsia="仿宋_GB2312" w:cs="Times New Roman"/>
          <w:color w:val="auto"/>
          <w:sz w:val="32"/>
          <w:szCs w:val="32"/>
          <w:u w:val="none"/>
        </w:rPr>
      </w:pPr>
      <w:r>
        <w:rPr>
          <w:rFonts w:hint="eastAsia" w:ascii="仿宋_GB2312" w:hAnsi="黑体" w:eastAsia="仿宋_GB2312"/>
          <w:color w:val="auto"/>
          <w:sz w:val="32"/>
          <w:szCs w:val="32"/>
          <w:u w:val="none"/>
        </w:rPr>
        <w:t>（一）</w:t>
      </w:r>
      <w:r>
        <w:rPr>
          <w:rFonts w:hint="eastAsia" w:ascii="仿宋_GB2312" w:hAnsi="黑体" w:eastAsia="仿宋_GB2312"/>
          <w:color w:val="auto"/>
          <w:sz w:val="32"/>
          <w:szCs w:val="32"/>
          <w:u w:val="none"/>
          <w:lang w:eastAsia="zh-CN"/>
        </w:rPr>
        <w:t>海南省疾病预算控制局部门</w:t>
      </w:r>
      <w:r>
        <w:rPr>
          <w:rFonts w:hint="eastAsia" w:ascii="仿宋_GB2312" w:hAnsi="黑体" w:eastAsia="仿宋_GB2312"/>
          <w:color w:val="auto"/>
          <w:sz w:val="32"/>
          <w:szCs w:val="32"/>
          <w:u w:val="none"/>
          <w:lang w:val="en-US" w:eastAsia="zh-CN"/>
        </w:rPr>
        <w:t>2024</w:t>
      </w:r>
      <w:r>
        <w:rPr>
          <w:rFonts w:hint="eastAsia" w:ascii="仿宋_GB2312" w:hAnsi="黑体" w:eastAsia="仿宋_GB2312"/>
          <w:color w:val="auto"/>
          <w:sz w:val="32"/>
          <w:szCs w:val="32"/>
          <w:u w:val="none"/>
        </w:rPr>
        <w:t>年一般公共预算“三公”经费预算数为</w:t>
      </w:r>
      <w:r>
        <w:rPr>
          <w:rFonts w:hint="eastAsia" w:ascii="仿宋_GB2312" w:hAnsi="黑体" w:eastAsia="仿宋_GB2312" w:cs="仿宋_GB2312"/>
          <w:color w:val="auto"/>
          <w:sz w:val="32"/>
          <w:szCs w:val="32"/>
          <w:u w:val="none"/>
          <w:lang w:val="en-US" w:eastAsia="zh-CN"/>
        </w:rPr>
        <w:t>80.86</w:t>
      </w:r>
      <w:r>
        <w:rPr>
          <w:rFonts w:hint="eastAsia" w:ascii="仿宋_GB2312" w:hAnsi="黑体" w:eastAsia="仿宋_GB2312"/>
          <w:color w:val="auto"/>
          <w:sz w:val="32"/>
          <w:szCs w:val="32"/>
          <w:u w:val="none"/>
        </w:rPr>
        <w:t>万元，其中：</w:t>
      </w:r>
    </w:p>
    <w:p>
      <w:pPr>
        <w:ind w:firstLine="630"/>
        <w:rPr>
          <w:rFonts w:hint="eastAsia" w:ascii="Times New Roman" w:hAnsi="Times New Roman" w:eastAsia="仿宋_GB2312" w:cs="Times New Roman"/>
          <w:color w:val="auto"/>
          <w:sz w:val="32"/>
          <w:highlight w:val="none"/>
          <w:u w:val="none"/>
          <w:shd w:val="clear" w:color="auto" w:fill="FFFFFF"/>
          <w:lang w:eastAsia="zh-CN"/>
        </w:rPr>
      </w:pPr>
      <w:r>
        <w:rPr>
          <w:rFonts w:ascii="Times New Roman" w:hAnsi="Times New Roman" w:eastAsia="仿宋_GB2312" w:cs="Times New Roman"/>
          <w:color w:val="auto"/>
          <w:sz w:val="32"/>
          <w:u w:val="none"/>
          <w:shd w:val="clear" w:color="auto" w:fill="FFFFFF"/>
        </w:rPr>
        <w:t>因公出国（境）经费</w:t>
      </w:r>
      <w:r>
        <w:rPr>
          <w:rFonts w:hint="eastAsia" w:ascii="仿宋_GB2312" w:hAnsi="黑体" w:eastAsia="仿宋_GB2312" w:cs="仿宋_GB2312"/>
          <w:color w:val="auto"/>
          <w:sz w:val="32"/>
          <w:szCs w:val="32"/>
          <w:u w:val="none"/>
          <w:lang w:val="en-US" w:eastAsia="zh-CN"/>
        </w:rPr>
        <w:t>35.85</w:t>
      </w:r>
      <w:r>
        <w:rPr>
          <w:rFonts w:hint="eastAsia" w:ascii="仿宋_GB2312" w:hAnsi="黑体" w:eastAsia="仿宋_GB2312"/>
          <w:color w:val="auto"/>
          <w:sz w:val="32"/>
          <w:szCs w:val="32"/>
          <w:u w:val="none"/>
        </w:rPr>
        <w:t>万元</w:t>
      </w:r>
      <w:r>
        <w:rPr>
          <w:rFonts w:ascii="Times New Roman" w:hAnsi="Times New Roman" w:eastAsia="仿宋_GB2312" w:cs="Times New Roman"/>
          <w:color w:val="auto"/>
          <w:sz w:val="32"/>
          <w:u w:val="none"/>
          <w:shd w:val="clear" w:color="auto" w:fill="FFFFFF"/>
        </w:rPr>
        <w:t>，</w:t>
      </w:r>
      <w:r>
        <w:rPr>
          <w:rFonts w:hint="eastAsia" w:ascii="仿宋_GB2312" w:hAnsi="黑体" w:eastAsia="仿宋_GB2312"/>
          <w:color w:val="auto"/>
          <w:sz w:val="32"/>
          <w:szCs w:val="32"/>
          <w:u w:val="none"/>
          <w:lang w:eastAsia="zh-CN"/>
        </w:rPr>
        <w:t>局本级比上年预算数增加</w:t>
      </w:r>
      <w:r>
        <w:rPr>
          <w:rFonts w:hint="eastAsia" w:ascii="仿宋_GB2312" w:hAnsi="黑体" w:eastAsia="仿宋_GB2312"/>
          <w:color w:val="auto"/>
          <w:sz w:val="32"/>
          <w:szCs w:val="32"/>
          <w:u w:val="none"/>
          <w:lang w:val="en-US" w:eastAsia="zh-CN"/>
        </w:rPr>
        <w:t>2万元（2023年省疾病预防控制局新成立，</w:t>
      </w:r>
      <w:r>
        <w:rPr>
          <w:rFonts w:hint="eastAsia" w:ascii="仿宋_GB2312" w:hAnsi="黑体" w:eastAsia="仿宋_GB2312"/>
          <w:color w:val="auto"/>
          <w:sz w:val="32"/>
          <w:szCs w:val="32"/>
          <w:u w:val="none"/>
          <w:lang w:eastAsia="zh-CN"/>
        </w:rPr>
        <w:t>无预算安排</w:t>
      </w:r>
      <w:r>
        <w:rPr>
          <w:rFonts w:hint="eastAsia" w:ascii="仿宋_GB2312" w:hAnsi="黑体" w:eastAsia="仿宋_GB2312"/>
          <w:color w:val="auto"/>
          <w:sz w:val="32"/>
          <w:szCs w:val="32"/>
          <w:u w:val="none"/>
          <w:lang w:val="en-US" w:eastAsia="zh-CN"/>
        </w:rPr>
        <w:t>）</w:t>
      </w:r>
      <w:r>
        <w:rPr>
          <w:rFonts w:hint="eastAsia" w:ascii="仿宋_GB2312" w:hAnsi="黑体" w:eastAsia="仿宋_GB2312"/>
          <w:color w:val="auto"/>
          <w:sz w:val="32"/>
          <w:szCs w:val="32"/>
          <w:u w:val="none"/>
          <w:lang w:eastAsia="zh-CN"/>
        </w:rPr>
        <w:t>。</w:t>
      </w:r>
      <w:r>
        <w:rPr>
          <w:rFonts w:hint="eastAsia" w:ascii="仿宋_GB2312" w:hAnsi="黑体" w:eastAsia="仿宋_GB2312"/>
          <w:color w:val="auto"/>
          <w:sz w:val="32"/>
          <w:szCs w:val="32"/>
          <w:highlight w:val="none"/>
          <w:u w:val="none"/>
          <w:lang w:eastAsia="zh-CN"/>
        </w:rPr>
        <w:t>省疾控中心</w:t>
      </w:r>
      <w:r>
        <w:rPr>
          <w:rFonts w:hint="eastAsia" w:ascii="仿宋_GB2312" w:hAnsi="仿宋_GB2312" w:eastAsia="仿宋_GB2312" w:cs="仿宋_GB2312"/>
          <w:color w:val="auto"/>
          <w:sz w:val="32"/>
          <w:shd w:val="clear" w:color="auto" w:fill="FFFFFF"/>
        </w:rPr>
        <w:t>因公出国（境）经费</w:t>
      </w:r>
      <w:r>
        <w:rPr>
          <w:rFonts w:hint="eastAsia" w:ascii="仿宋_GB2312" w:hAnsi="仿宋_GB2312" w:eastAsia="仿宋_GB2312" w:cs="仿宋_GB2312"/>
          <w:color w:val="auto"/>
          <w:sz w:val="32"/>
          <w:shd w:val="clear" w:color="auto" w:fill="FFFFFF"/>
          <w:lang w:val="en-US" w:eastAsia="zh-CN"/>
        </w:rPr>
        <w:t>33.85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hd w:val="clear" w:color="auto" w:fill="FFFFFF"/>
        </w:rPr>
        <w:t>，较上年预算</w:t>
      </w:r>
      <w:r>
        <w:rPr>
          <w:rFonts w:hint="eastAsia" w:ascii="仿宋_GB2312" w:hAnsi="仿宋_GB2312" w:eastAsia="仿宋_GB2312" w:cs="仿宋_GB2312"/>
          <w:color w:val="auto"/>
          <w:sz w:val="32"/>
          <w:shd w:val="clear" w:color="auto" w:fill="FFFFFF"/>
          <w:lang w:eastAsia="zh-CN"/>
        </w:rPr>
        <w:t>增长</w:t>
      </w:r>
      <w:r>
        <w:rPr>
          <w:rFonts w:hint="eastAsia" w:ascii="仿宋_GB2312" w:hAnsi="仿宋_GB2312" w:eastAsia="仿宋_GB2312" w:cs="仿宋_GB2312"/>
          <w:color w:val="auto"/>
          <w:sz w:val="32"/>
          <w:shd w:val="clear" w:color="auto" w:fill="FFFFFF"/>
        </w:rPr>
        <w:t>100</w:t>
      </w:r>
      <w:r>
        <w:rPr>
          <w:rFonts w:hint="eastAsia" w:ascii="仿宋_GB2312" w:hAnsi="仿宋_GB2312" w:eastAsia="仿宋_GB2312" w:cs="仿宋_GB2312"/>
          <w:color w:val="auto"/>
          <w:sz w:val="32"/>
          <w:shd w:val="clear" w:color="auto" w:fill="FFFFFF"/>
          <w:lang w:val="en-US" w:eastAsia="zh-CN"/>
        </w:rPr>
        <w:t>%。</w:t>
      </w:r>
      <w:r>
        <w:rPr>
          <w:rFonts w:hint="eastAsia" w:ascii="仿宋_GB2312" w:hAnsi="仿宋_GB2312" w:eastAsia="仿宋_GB2312" w:cs="仿宋_GB2312"/>
          <w:color w:val="auto"/>
          <w:sz w:val="32"/>
          <w:shd w:val="clear" w:color="auto" w:fill="FFFFFF"/>
          <w:lang w:eastAsia="zh-CN"/>
        </w:rPr>
        <w:t>增长</w:t>
      </w:r>
      <w:r>
        <w:rPr>
          <w:rFonts w:hint="eastAsia" w:ascii="仿宋_GB2312" w:hAnsi="仿宋_GB2312" w:eastAsia="仿宋_GB2312" w:cs="仿宋_GB2312"/>
          <w:color w:val="auto"/>
          <w:sz w:val="32"/>
          <w:shd w:val="clear" w:color="auto" w:fill="FFFFFF"/>
        </w:rPr>
        <w:t>的主要原因包括：</w:t>
      </w:r>
      <w:r>
        <w:rPr>
          <w:rFonts w:hint="eastAsia" w:ascii="仿宋_GB2312" w:hAnsi="仿宋_GB2312" w:eastAsia="仿宋_GB2312" w:cs="仿宋_GB2312"/>
          <w:color w:val="auto"/>
          <w:sz w:val="32"/>
          <w:shd w:val="clear" w:color="auto" w:fill="FFFFFF"/>
          <w:lang w:eastAsia="zh-CN"/>
        </w:rPr>
        <w:t>根据工作需要，新增</w:t>
      </w:r>
      <w:r>
        <w:rPr>
          <w:rFonts w:hint="eastAsia" w:ascii="仿宋_GB2312" w:hAnsi="仿宋_GB2312" w:eastAsia="仿宋_GB2312" w:cs="仿宋_GB2312"/>
          <w:color w:val="auto"/>
          <w:sz w:val="32"/>
          <w:shd w:val="clear" w:color="auto" w:fill="FFFFFF"/>
        </w:rPr>
        <w:t>202</w:t>
      </w:r>
      <w:r>
        <w:rPr>
          <w:rFonts w:hint="eastAsia" w:ascii="仿宋_GB2312" w:hAnsi="仿宋_GB2312" w:eastAsia="仿宋_GB2312" w:cs="仿宋_GB2312"/>
          <w:color w:val="auto"/>
          <w:sz w:val="32"/>
          <w:shd w:val="clear" w:color="auto" w:fill="FFFFFF"/>
          <w:lang w:val="en-US" w:eastAsia="zh-CN"/>
        </w:rPr>
        <w:t>4</w:t>
      </w:r>
      <w:r>
        <w:rPr>
          <w:rFonts w:hint="eastAsia" w:ascii="仿宋_GB2312" w:hAnsi="仿宋_GB2312" w:eastAsia="仿宋_GB2312" w:cs="仿宋_GB2312"/>
          <w:color w:val="auto"/>
          <w:sz w:val="32"/>
          <w:shd w:val="clear" w:color="auto" w:fill="FFFFFF"/>
        </w:rPr>
        <w:t>年</w:t>
      </w:r>
      <w:r>
        <w:rPr>
          <w:rFonts w:hint="eastAsia" w:ascii="仿宋_GB2312" w:hAnsi="仿宋_GB2312" w:eastAsia="仿宋_GB2312" w:cs="仿宋_GB2312"/>
          <w:color w:val="auto"/>
          <w:sz w:val="32"/>
          <w:shd w:val="clear" w:color="auto" w:fill="FFFFFF"/>
          <w:lang w:eastAsia="zh-CN"/>
        </w:rPr>
        <w:t>因公</w:t>
      </w:r>
      <w:r>
        <w:rPr>
          <w:rFonts w:hint="eastAsia" w:ascii="仿宋_GB2312" w:hAnsi="仿宋_GB2312" w:eastAsia="仿宋_GB2312" w:cs="仿宋_GB2312"/>
          <w:color w:val="auto"/>
          <w:sz w:val="32"/>
          <w:shd w:val="clear" w:color="auto" w:fill="FFFFFF"/>
        </w:rPr>
        <w:t>出国</w:t>
      </w:r>
      <w:r>
        <w:rPr>
          <w:rFonts w:hint="eastAsia" w:ascii="仿宋_GB2312" w:hAnsi="仿宋_GB2312" w:eastAsia="仿宋_GB2312" w:cs="仿宋_GB2312"/>
          <w:color w:val="auto"/>
          <w:sz w:val="32"/>
          <w:shd w:val="clear" w:color="auto" w:fill="FFFFFF"/>
          <w:lang w:eastAsia="zh-CN"/>
        </w:rPr>
        <w:t>（境）</w:t>
      </w:r>
      <w:r>
        <w:rPr>
          <w:rFonts w:hint="eastAsia" w:ascii="仿宋_GB2312" w:hAnsi="仿宋_GB2312" w:eastAsia="仿宋_GB2312" w:cs="仿宋_GB2312"/>
          <w:color w:val="auto"/>
          <w:sz w:val="32"/>
          <w:shd w:val="clear" w:color="auto" w:fill="FFFFFF"/>
        </w:rPr>
        <w:t>计划，预算经费</w:t>
      </w:r>
      <w:r>
        <w:rPr>
          <w:rFonts w:hint="eastAsia" w:ascii="仿宋_GB2312" w:hAnsi="仿宋_GB2312" w:eastAsia="仿宋_GB2312" w:cs="仿宋_GB2312"/>
          <w:color w:val="auto"/>
          <w:sz w:val="32"/>
          <w:shd w:val="clear" w:color="auto" w:fill="FFFFFF"/>
          <w:lang w:eastAsia="zh-CN"/>
        </w:rPr>
        <w:t>增加</w:t>
      </w:r>
      <w:r>
        <w:rPr>
          <w:rFonts w:hint="eastAsia" w:ascii="仿宋_GB2312" w:hAnsi="仿宋_GB2312" w:eastAsia="仿宋_GB2312" w:cs="仿宋_GB2312"/>
          <w:color w:val="auto"/>
          <w:sz w:val="32"/>
          <w:shd w:val="clear" w:color="auto" w:fill="FFFFFF"/>
        </w:rPr>
        <w:t>。</w:t>
      </w:r>
      <w:r>
        <w:rPr>
          <w:rFonts w:ascii="Times New Roman" w:hAnsi="Times New Roman" w:eastAsia="仿宋_GB2312" w:cs="Times New Roman"/>
          <w:color w:val="auto"/>
          <w:sz w:val="32"/>
          <w:u w:val="none"/>
          <w:shd w:val="clear" w:color="auto" w:fill="FFFFFF"/>
        </w:rPr>
        <w:t>根据外事部门安排的</w:t>
      </w:r>
      <w:r>
        <w:rPr>
          <w:rFonts w:hint="eastAsia" w:ascii="仿宋_GB2312" w:hAnsi="黑体" w:eastAsia="仿宋_GB2312" w:cs="仿宋_GB2312"/>
          <w:color w:val="auto"/>
          <w:sz w:val="32"/>
          <w:szCs w:val="32"/>
          <w:u w:val="none"/>
          <w:lang w:val="en-US" w:eastAsia="zh-CN"/>
        </w:rPr>
        <w:t>2024</w:t>
      </w:r>
      <w:r>
        <w:rPr>
          <w:rFonts w:ascii="Times New Roman" w:hAnsi="Times New Roman" w:eastAsia="仿宋_GB2312" w:cs="Times New Roman"/>
          <w:color w:val="auto"/>
          <w:sz w:val="32"/>
          <w:u w:val="none"/>
          <w:shd w:val="clear" w:color="auto" w:fill="FFFFFF"/>
        </w:rPr>
        <w:t>年出国计划，拟安排出国（境）组</w:t>
      </w:r>
      <w:r>
        <w:rPr>
          <w:rFonts w:hint="eastAsia" w:ascii="仿宋_GB2312" w:hAnsi="黑体" w:eastAsia="仿宋_GB2312" w:cs="仿宋_GB2312"/>
          <w:color w:val="auto"/>
          <w:sz w:val="32"/>
          <w:szCs w:val="32"/>
          <w:u w:val="none"/>
          <w:lang w:val="en-US" w:eastAsia="zh-CN"/>
        </w:rPr>
        <w:t>3</w:t>
      </w:r>
      <w:r>
        <w:rPr>
          <w:rFonts w:ascii="Times New Roman" w:hAnsi="Times New Roman" w:eastAsia="仿宋_GB2312" w:cs="Times New Roman"/>
          <w:color w:val="auto"/>
          <w:sz w:val="32"/>
          <w:u w:val="none"/>
          <w:shd w:val="clear" w:color="auto" w:fill="FFFFFF"/>
        </w:rPr>
        <w:t>次，出国（境）</w:t>
      </w:r>
      <w:r>
        <w:rPr>
          <w:rFonts w:hint="eastAsia" w:ascii="仿宋_GB2312" w:hAnsi="黑体" w:eastAsia="仿宋_GB2312" w:cs="仿宋_GB2312"/>
          <w:color w:val="auto"/>
          <w:sz w:val="32"/>
          <w:szCs w:val="32"/>
          <w:u w:val="none"/>
          <w:lang w:val="en-US" w:eastAsia="zh-CN"/>
        </w:rPr>
        <w:t>18</w:t>
      </w:r>
      <w:r>
        <w:rPr>
          <w:rFonts w:ascii="Times New Roman" w:hAnsi="Times New Roman" w:eastAsia="仿宋_GB2312" w:cs="Times New Roman"/>
          <w:color w:val="auto"/>
          <w:sz w:val="32"/>
          <w:u w:val="none"/>
          <w:shd w:val="clear" w:color="auto" w:fill="FFFFFF"/>
        </w:rPr>
        <w:t>人。出国（境）团组主要包括：1.</w:t>
      </w:r>
      <w:r>
        <w:rPr>
          <w:rFonts w:hint="eastAsia" w:ascii="Times New Roman" w:hAnsi="Times New Roman" w:eastAsia="仿宋_GB2312" w:cs="Times New Roman"/>
          <w:color w:val="auto"/>
          <w:sz w:val="32"/>
          <w:u w:val="none"/>
          <w:shd w:val="clear" w:color="auto" w:fill="FFFFFF"/>
        </w:rPr>
        <w:t>柬埔寨疟疾培训</w:t>
      </w:r>
      <w:r>
        <w:rPr>
          <w:rFonts w:ascii="Times New Roman" w:hAnsi="Times New Roman" w:eastAsia="仿宋_GB2312" w:cs="Times New Roman"/>
          <w:color w:val="auto"/>
          <w:sz w:val="32"/>
          <w:u w:val="none"/>
          <w:shd w:val="clear" w:color="auto" w:fill="FFFFFF"/>
        </w:rPr>
        <w:t>团组：目的地为</w:t>
      </w:r>
      <w:r>
        <w:rPr>
          <w:rFonts w:hint="eastAsia" w:ascii="Times New Roman" w:hAnsi="Times New Roman" w:eastAsia="仿宋_GB2312" w:cs="Times New Roman"/>
          <w:color w:val="auto"/>
          <w:sz w:val="32"/>
          <w:shd w:val="clear" w:color="auto" w:fill="FFFFFF"/>
        </w:rPr>
        <w:t>柬埔寨</w:t>
      </w:r>
      <w:r>
        <w:rPr>
          <w:rFonts w:ascii="Times New Roman" w:hAnsi="Times New Roman" w:eastAsia="仿宋_GB2312" w:cs="Times New Roman"/>
          <w:color w:val="auto"/>
          <w:sz w:val="32"/>
          <w:u w:val="none"/>
          <w:shd w:val="clear" w:color="auto" w:fill="FFFFFF"/>
        </w:rPr>
        <w:t>，人数为</w:t>
      </w:r>
      <w:r>
        <w:rPr>
          <w:rFonts w:hint="eastAsia" w:ascii="仿宋_GB2312" w:hAnsi="黑体" w:eastAsia="仿宋_GB2312" w:cs="仿宋_GB2312"/>
          <w:color w:val="auto"/>
          <w:sz w:val="32"/>
          <w:szCs w:val="32"/>
          <w:u w:val="none"/>
          <w:lang w:val="en-US" w:eastAsia="zh-CN"/>
        </w:rPr>
        <w:t>10</w:t>
      </w:r>
      <w:r>
        <w:rPr>
          <w:rFonts w:ascii="Times New Roman" w:hAnsi="Times New Roman" w:eastAsia="仿宋_GB2312" w:cs="Times New Roman"/>
          <w:color w:val="auto"/>
          <w:sz w:val="32"/>
          <w:u w:val="none"/>
          <w:shd w:val="clear" w:color="auto" w:fill="FFFFFF"/>
        </w:rPr>
        <w:t>人，天数为</w:t>
      </w:r>
      <w:r>
        <w:rPr>
          <w:rFonts w:hint="eastAsia" w:ascii="Times New Roman" w:hAnsi="Times New Roman" w:eastAsia="仿宋_GB2312" w:cs="Times New Roman"/>
          <w:color w:val="auto"/>
          <w:sz w:val="32"/>
          <w:u w:val="none"/>
          <w:shd w:val="clear" w:color="auto" w:fill="FFFFFF"/>
          <w:lang w:val="en-US" w:eastAsia="zh-CN"/>
        </w:rPr>
        <w:t>5</w:t>
      </w:r>
      <w:r>
        <w:rPr>
          <w:rFonts w:ascii="Times New Roman" w:hAnsi="Times New Roman" w:eastAsia="仿宋_GB2312" w:cs="Times New Roman"/>
          <w:color w:val="auto"/>
          <w:sz w:val="32"/>
          <w:u w:val="none"/>
          <w:shd w:val="clear" w:color="auto" w:fill="FFFFFF"/>
        </w:rPr>
        <w:t>天，主要任务为</w:t>
      </w:r>
      <w:r>
        <w:rPr>
          <w:rFonts w:hint="eastAsia" w:ascii="Times New Roman" w:hAnsi="Times New Roman" w:eastAsia="仿宋_GB2312" w:cs="Times New Roman"/>
          <w:color w:val="auto"/>
          <w:sz w:val="32"/>
          <w:shd w:val="clear" w:color="auto" w:fill="FFFFFF"/>
        </w:rPr>
        <w:t>柬埔寨</w:t>
      </w:r>
      <w:r>
        <w:rPr>
          <w:rFonts w:hint="eastAsia" w:ascii="Times New Roman" w:hAnsi="Times New Roman" w:eastAsia="仿宋_GB2312" w:cs="Times New Roman"/>
          <w:color w:val="auto"/>
          <w:sz w:val="32"/>
          <w:u w:val="none"/>
          <w:shd w:val="clear" w:color="auto" w:fill="FFFFFF"/>
          <w:lang w:eastAsia="zh-CN"/>
        </w:rPr>
        <w:t>公共卫生人员培训</w:t>
      </w:r>
      <w:r>
        <w:rPr>
          <w:rFonts w:hint="eastAsia" w:ascii="Times New Roman" w:hAnsi="Times New Roman" w:eastAsia="仿宋_GB2312" w:cs="Times New Roman"/>
          <w:color w:val="auto"/>
          <w:sz w:val="32"/>
          <w:shd w:val="clear" w:color="auto" w:fill="FFFFFF"/>
        </w:rPr>
        <w:t>疟疾</w:t>
      </w:r>
      <w:r>
        <w:rPr>
          <w:rFonts w:hint="eastAsia" w:ascii="Times New Roman" w:hAnsi="Times New Roman" w:eastAsia="仿宋_GB2312" w:cs="Times New Roman"/>
          <w:color w:val="auto"/>
          <w:sz w:val="32"/>
          <w:shd w:val="clear" w:color="auto" w:fill="FFFFFF"/>
          <w:lang w:eastAsia="zh-CN"/>
        </w:rPr>
        <w:t>相关业务知识；</w:t>
      </w:r>
      <w:r>
        <w:rPr>
          <w:rFonts w:hint="eastAsia" w:ascii="Times New Roman" w:hAnsi="Times New Roman" w:eastAsia="仿宋_GB2312" w:cs="Times New Roman"/>
          <w:color w:val="auto"/>
          <w:sz w:val="32"/>
          <w:shd w:val="clear" w:color="auto" w:fill="FFFFFF"/>
          <w:lang w:val="en-US" w:eastAsia="zh-CN"/>
        </w:rPr>
        <w:t>2.</w:t>
      </w:r>
      <w:r>
        <w:rPr>
          <w:rFonts w:hint="eastAsia" w:ascii="Times New Roman" w:hAnsi="Times New Roman" w:eastAsia="仿宋_GB2312" w:cs="Times New Roman"/>
          <w:color w:val="auto"/>
          <w:sz w:val="32"/>
          <w:shd w:val="clear" w:color="auto" w:fill="FFFFFF"/>
        </w:rPr>
        <w:t>泰国学术交流</w:t>
      </w:r>
      <w:r>
        <w:rPr>
          <w:rFonts w:ascii="Times New Roman" w:hAnsi="Times New Roman" w:eastAsia="仿宋_GB2312" w:cs="Times New Roman"/>
          <w:color w:val="auto"/>
          <w:sz w:val="32"/>
          <w:u w:val="none"/>
          <w:shd w:val="clear" w:color="auto" w:fill="FFFFFF"/>
        </w:rPr>
        <w:t>团组：目的地为</w:t>
      </w:r>
      <w:r>
        <w:rPr>
          <w:rFonts w:hint="eastAsia" w:ascii="Times New Roman" w:hAnsi="Times New Roman" w:eastAsia="仿宋_GB2312" w:cs="Times New Roman"/>
          <w:color w:val="auto"/>
          <w:sz w:val="32"/>
          <w:shd w:val="clear" w:color="auto" w:fill="FFFFFF"/>
        </w:rPr>
        <w:t>泰国</w:t>
      </w:r>
      <w:r>
        <w:rPr>
          <w:rFonts w:ascii="Times New Roman" w:hAnsi="Times New Roman" w:eastAsia="仿宋_GB2312" w:cs="Times New Roman"/>
          <w:color w:val="auto"/>
          <w:sz w:val="32"/>
          <w:u w:val="none"/>
          <w:shd w:val="clear" w:color="auto" w:fill="FFFFFF"/>
        </w:rPr>
        <w:t>，人数为</w:t>
      </w:r>
      <w:r>
        <w:rPr>
          <w:rFonts w:hint="eastAsia" w:ascii="仿宋_GB2312" w:hAnsi="黑体" w:eastAsia="仿宋_GB2312" w:cs="仿宋_GB2312"/>
          <w:color w:val="auto"/>
          <w:sz w:val="32"/>
          <w:szCs w:val="32"/>
          <w:u w:val="none"/>
          <w:lang w:val="en-US" w:eastAsia="zh-CN"/>
        </w:rPr>
        <w:t>5</w:t>
      </w:r>
      <w:r>
        <w:rPr>
          <w:rFonts w:ascii="Times New Roman" w:hAnsi="Times New Roman" w:eastAsia="仿宋_GB2312" w:cs="Times New Roman"/>
          <w:color w:val="auto"/>
          <w:sz w:val="32"/>
          <w:u w:val="none"/>
          <w:shd w:val="clear" w:color="auto" w:fill="FFFFFF"/>
        </w:rPr>
        <w:t>人，天数为</w:t>
      </w:r>
      <w:r>
        <w:rPr>
          <w:rFonts w:hint="eastAsia" w:ascii="仿宋_GB2312" w:hAnsi="黑体" w:eastAsia="仿宋_GB2312" w:cs="仿宋_GB2312"/>
          <w:color w:val="auto"/>
          <w:sz w:val="32"/>
          <w:szCs w:val="32"/>
          <w:u w:val="none"/>
          <w:lang w:val="en-US" w:eastAsia="zh-CN"/>
        </w:rPr>
        <w:t>5</w:t>
      </w:r>
      <w:r>
        <w:rPr>
          <w:rFonts w:ascii="Times New Roman" w:hAnsi="Times New Roman" w:eastAsia="仿宋_GB2312" w:cs="Times New Roman"/>
          <w:color w:val="auto"/>
          <w:sz w:val="32"/>
          <w:u w:val="none"/>
          <w:shd w:val="clear" w:color="auto" w:fill="FFFFFF"/>
        </w:rPr>
        <w:t>天，主要任务为</w:t>
      </w:r>
      <w:r>
        <w:rPr>
          <w:rFonts w:hint="eastAsia" w:ascii="Times New Roman" w:hAnsi="Times New Roman" w:eastAsia="仿宋_GB2312" w:cs="Times New Roman"/>
          <w:color w:val="auto"/>
          <w:sz w:val="32"/>
          <w:u w:val="none"/>
          <w:shd w:val="clear" w:color="auto" w:fill="FFFFFF"/>
          <w:lang w:eastAsia="zh-CN"/>
        </w:rPr>
        <w:t>与泰国公共卫生机构进行疾病预控制专业知识学术交流；</w:t>
      </w:r>
      <w:r>
        <w:rPr>
          <w:rFonts w:hint="eastAsia" w:ascii="Times New Roman" w:hAnsi="Times New Roman" w:eastAsia="仿宋_GB2312" w:cs="Times New Roman"/>
          <w:color w:val="auto"/>
          <w:sz w:val="32"/>
          <w:u w:val="none"/>
          <w:shd w:val="clear" w:color="auto" w:fill="FFFFFF"/>
          <w:lang w:val="en-US" w:eastAsia="zh-CN"/>
        </w:rPr>
        <w:t>3.</w:t>
      </w:r>
      <w:r>
        <w:rPr>
          <w:rFonts w:hint="eastAsia" w:ascii="Times New Roman" w:hAnsi="Times New Roman" w:eastAsia="仿宋_GB2312" w:cs="Times New Roman"/>
          <w:color w:val="auto"/>
          <w:sz w:val="32"/>
          <w:shd w:val="clear" w:color="auto" w:fill="FFFFFF"/>
          <w:lang w:eastAsia="zh-CN"/>
        </w:rPr>
        <w:t>马来西亚</w:t>
      </w:r>
      <w:r>
        <w:rPr>
          <w:rFonts w:hint="eastAsia" w:ascii="Times New Roman" w:hAnsi="Times New Roman" w:eastAsia="仿宋_GB2312" w:cs="Times New Roman"/>
          <w:color w:val="auto"/>
          <w:sz w:val="32"/>
          <w:shd w:val="clear" w:color="auto" w:fill="FFFFFF"/>
        </w:rPr>
        <w:t>学术交流</w:t>
      </w:r>
      <w:r>
        <w:rPr>
          <w:rFonts w:ascii="Times New Roman" w:hAnsi="Times New Roman" w:eastAsia="仿宋_GB2312" w:cs="Times New Roman"/>
          <w:color w:val="auto"/>
          <w:sz w:val="32"/>
          <w:u w:val="none"/>
          <w:shd w:val="clear" w:color="auto" w:fill="FFFFFF"/>
        </w:rPr>
        <w:t>团组：目的地为</w:t>
      </w:r>
      <w:r>
        <w:rPr>
          <w:rFonts w:hint="eastAsia" w:ascii="Times New Roman" w:hAnsi="Times New Roman" w:eastAsia="仿宋_GB2312" w:cs="Times New Roman"/>
          <w:color w:val="auto"/>
          <w:sz w:val="32"/>
          <w:shd w:val="clear" w:color="auto" w:fill="FFFFFF"/>
          <w:lang w:eastAsia="zh-CN"/>
        </w:rPr>
        <w:t>马来西亚</w:t>
      </w:r>
      <w:r>
        <w:rPr>
          <w:rFonts w:ascii="Times New Roman" w:hAnsi="Times New Roman" w:eastAsia="仿宋_GB2312" w:cs="Times New Roman"/>
          <w:color w:val="auto"/>
          <w:sz w:val="32"/>
          <w:u w:val="none"/>
          <w:shd w:val="clear" w:color="auto" w:fill="FFFFFF"/>
        </w:rPr>
        <w:t>，人数为</w:t>
      </w:r>
      <w:r>
        <w:rPr>
          <w:rFonts w:hint="eastAsia" w:ascii="仿宋_GB2312" w:hAnsi="黑体" w:eastAsia="仿宋_GB2312" w:cs="仿宋_GB2312"/>
          <w:color w:val="auto"/>
          <w:sz w:val="32"/>
          <w:szCs w:val="32"/>
          <w:u w:val="none"/>
          <w:lang w:val="en-US" w:eastAsia="zh-CN"/>
        </w:rPr>
        <w:t>3</w:t>
      </w:r>
      <w:r>
        <w:rPr>
          <w:rFonts w:ascii="Times New Roman" w:hAnsi="Times New Roman" w:eastAsia="仿宋_GB2312" w:cs="Times New Roman"/>
          <w:color w:val="auto"/>
          <w:sz w:val="32"/>
          <w:u w:val="none"/>
          <w:shd w:val="clear" w:color="auto" w:fill="FFFFFF"/>
        </w:rPr>
        <w:t>人，天数为</w:t>
      </w:r>
      <w:r>
        <w:rPr>
          <w:rFonts w:hint="eastAsia" w:ascii="仿宋_GB2312" w:hAnsi="黑体" w:eastAsia="仿宋_GB2312" w:cs="仿宋_GB2312"/>
          <w:color w:val="auto"/>
          <w:sz w:val="32"/>
          <w:szCs w:val="32"/>
          <w:u w:val="none"/>
          <w:lang w:val="en-US" w:eastAsia="zh-CN"/>
        </w:rPr>
        <w:t>5</w:t>
      </w:r>
      <w:r>
        <w:rPr>
          <w:rFonts w:ascii="Times New Roman" w:hAnsi="Times New Roman" w:eastAsia="仿宋_GB2312" w:cs="Times New Roman"/>
          <w:color w:val="auto"/>
          <w:sz w:val="32"/>
          <w:u w:val="none"/>
          <w:shd w:val="clear" w:color="auto" w:fill="FFFFFF"/>
        </w:rPr>
        <w:t>天，主要任务为</w:t>
      </w:r>
      <w:r>
        <w:rPr>
          <w:rFonts w:hint="eastAsia" w:ascii="Times New Roman" w:hAnsi="Times New Roman" w:eastAsia="仿宋_GB2312" w:cs="Times New Roman"/>
          <w:color w:val="auto"/>
          <w:sz w:val="32"/>
          <w:u w:val="none"/>
          <w:shd w:val="clear" w:color="auto" w:fill="FFFFFF"/>
          <w:lang w:eastAsia="zh-CN"/>
        </w:rPr>
        <w:t>与</w:t>
      </w:r>
      <w:r>
        <w:rPr>
          <w:rFonts w:hint="eastAsia" w:ascii="Times New Roman" w:hAnsi="Times New Roman" w:eastAsia="仿宋_GB2312" w:cs="Times New Roman"/>
          <w:color w:val="auto"/>
          <w:sz w:val="32"/>
          <w:shd w:val="clear" w:color="auto" w:fill="FFFFFF"/>
          <w:lang w:eastAsia="zh-CN"/>
        </w:rPr>
        <w:t>马来西亚</w:t>
      </w:r>
      <w:r>
        <w:rPr>
          <w:rFonts w:hint="eastAsia" w:ascii="Times New Roman" w:hAnsi="Times New Roman" w:eastAsia="仿宋_GB2312" w:cs="Times New Roman"/>
          <w:color w:val="auto"/>
          <w:sz w:val="32"/>
          <w:u w:val="none"/>
          <w:shd w:val="clear" w:color="auto" w:fill="FFFFFF"/>
          <w:lang w:eastAsia="zh-CN"/>
        </w:rPr>
        <w:t>公共卫生机构进行疾病预控制专业知识学术交流。</w:t>
      </w:r>
      <w:r>
        <w:rPr>
          <w:rFonts w:ascii="Times New Roman" w:hAnsi="Times New Roman" w:eastAsia="仿宋_GB2312" w:cs="Times New Roman"/>
          <w:color w:val="auto"/>
          <w:sz w:val="32"/>
          <w:highlight w:val="none"/>
          <w:u w:val="none"/>
          <w:shd w:val="clear" w:color="auto" w:fill="FFFFFF"/>
        </w:rPr>
        <w:t>公务用车购置及运行费</w:t>
      </w:r>
      <w:r>
        <w:rPr>
          <w:rFonts w:hint="eastAsia" w:ascii="仿宋_GB2312" w:hAnsi="黑体" w:eastAsia="仿宋_GB2312" w:cs="仿宋_GB2312"/>
          <w:color w:val="auto"/>
          <w:sz w:val="32"/>
          <w:szCs w:val="32"/>
          <w:highlight w:val="none"/>
          <w:u w:val="none"/>
          <w:lang w:val="en-US" w:eastAsia="zh-CN"/>
        </w:rPr>
        <w:t>38.55</w:t>
      </w:r>
      <w:r>
        <w:rPr>
          <w:rFonts w:hint="eastAsia" w:ascii="仿宋_GB2312" w:hAnsi="黑体" w:eastAsia="仿宋_GB2312"/>
          <w:color w:val="auto"/>
          <w:sz w:val="32"/>
          <w:szCs w:val="32"/>
          <w:highlight w:val="none"/>
          <w:u w:val="none"/>
        </w:rPr>
        <w:t>万元（其中，</w:t>
      </w:r>
      <w:r>
        <w:rPr>
          <w:rFonts w:ascii="Times New Roman" w:hAnsi="Times New Roman" w:eastAsia="仿宋_GB2312" w:cs="Times New Roman"/>
          <w:color w:val="auto"/>
          <w:sz w:val="32"/>
          <w:highlight w:val="none"/>
          <w:u w:val="none"/>
          <w:shd w:val="clear" w:color="auto" w:fill="FFFFFF"/>
        </w:rPr>
        <w:t>公务用车购置</w:t>
      </w:r>
      <w:r>
        <w:rPr>
          <w:rFonts w:hint="eastAsia" w:ascii="Times New Roman" w:hAnsi="Times New Roman" w:eastAsia="仿宋_GB2312" w:cs="Times New Roman"/>
          <w:color w:val="auto"/>
          <w:sz w:val="32"/>
          <w:highlight w:val="none"/>
          <w:u w:val="none"/>
          <w:shd w:val="clear" w:color="auto" w:fill="FFFFFF"/>
        </w:rPr>
        <w:t>费</w:t>
      </w:r>
      <w:r>
        <w:rPr>
          <w:rFonts w:hint="eastAsia" w:ascii="仿宋_GB2312" w:hAnsi="黑体" w:eastAsia="仿宋_GB2312" w:cs="仿宋_GB2312"/>
          <w:color w:val="auto"/>
          <w:sz w:val="32"/>
          <w:szCs w:val="32"/>
          <w:highlight w:val="none"/>
          <w:u w:val="none"/>
          <w:lang w:val="en-US" w:eastAsia="zh-CN"/>
        </w:rPr>
        <w:t>0</w:t>
      </w:r>
      <w:r>
        <w:rPr>
          <w:rFonts w:hint="eastAsia" w:ascii="仿宋_GB2312" w:hAnsi="黑体" w:eastAsia="仿宋_GB2312"/>
          <w:color w:val="auto"/>
          <w:sz w:val="32"/>
          <w:szCs w:val="32"/>
          <w:highlight w:val="none"/>
          <w:u w:val="none"/>
        </w:rPr>
        <w:t>万元</w:t>
      </w:r>
      <w:r>
        <w:rPr>
          <w:rFonts w:hint="eastAsia" w:ascii="Times New Roman" w:hAnsi="Times New Roman" w:eastAsia="仿宋_GB2312" w:cs="Times New Roman"/>
          <w:color w:val="auto"/>
          <w:sz w:val="32"/>
          <w:highlight w:val="none"/>
          <w:u w:val="none"/>
          <w:shd w:val="clear" w:color="auto" w:fill="FFFFFF"/>
        </w:rPr>
        <w:t>，公务用车</w:t>
      </w:r>
      <w:r>
        <w:rPr>
          <w:rFonts w:ascii="Times New Roman" w:hAnsi="Times New Roman" w:eastAsia="仿宋_GB2312" w:cs="Times New Roman"/>
          <w:color w:val="auto"/>
          <w:sz w:val="32"/>
          <w:highlight w:val="none"/>
          <w:u w:val="none"/>
          <w:shd w:val="clear" w:color="auto" w:fill="FFFFFF"/>
        </w:rPr>
        <w:t>运行费</w:t>
      </w:r>
      <w:r>
        <w:rPr>
          <w:rFonts w:hint="eastAsia" w:ascii="仿宋_GB2312" w:hAnsi="黑体" w:eastAsia="仿宋_GB2312" w:cs="仿宋_GB2312"/>
          <w:color w:val="auto"/>
          <w:sz w:val="32"/>
          <w:szCs w:val="32"/>
          <w:highlight w:val="none"/>
          <w:u w:val="none"/>
          <w:lang w:val="en-US" w:eastAsia="zh-CN"/>
        </w:rPr>
        <w:t>38.55</w:t>
      </w:r>
      <w:r>
        <w:rPr>
          <w:rFonts w:hint="eastAsia" w:ascii="仿宋_GB2312" w:hAnsi="黑体" w:eastAsia="仿宋_GB2312"/>
          <w:color w:val="auto"/>
          <w:sz w:val="32"/>
          <w:szCs w:val="32"/>
          <w:highlight w:val="none"/>
          <w:u w:val="none"/>
        </w:rPr>
        <w:t>万元）</w:t>
      </w:r>
      <w:r>
        <w:rPr>
          <w:rFonts w:hint="eastAsia" w:ascii="Times New Roman" w:hAnsi="Times New Roman" w:eastAsia="仿宋_GB2312" w:cs="Times New Roman"/>
          <w:color w:val="auto"/>
          <w:sz w:val="32"/>
          <w:highlight w:val="none"/>
          <w:u w:val="none"/>
          <w:shd w:val="clear" w:color="auto" w:fill="FFFFFF"/>
          <w:lang w:eastAsia="zh-CN"/>
        </w:rPr>
        <w:t>；</w:t>
      </w:r>
      <w:r>
        <w:rPr>
          <w:rFonts w:hint="eastAsia" w:ascii="仿宋_GB2312" w:hAnsi="黑体" w:eastAsia="仿宋_GB2312"/>
          <w:color w:val="auto"/>
          <w:sz w:val="32"/>
          <w:szCs w:val="32"/>
          <w:u w:val="none"/>
          <w:lang w:eastAsia="zh-CN"/>
        </w:rPr>
        <w:t>局本级比上年预算数增加</w:t>
      </w:r>
      <w:r>
        <w:rPr>
          <w:rFonts w:hint="eastAsia" w:ascii="仿宋_GB2312" w:hAnsi="黑体" w:eastAsia="仿宋_GB2312"/>
          <w:color w:val="auto"/>
          <w:sz w:val="32"/>
          <w:szCs w:val="32"/>
          <w:u w:val="none"/>
          <w:lang w:val="en-US" w:eastAsia="zh-CN"/>
        </w:rPr>
        <w:t>10.5万元（2023年省疾病预防控制局新成立，</w:t>
      </w:r>
      <w:r>
        <w:rPr>
          <w:rFonts w:hint="eastAsia" w:ascii="仿宋_GB2312" w:hAnsi="黑体" w:eastAsia="仿宋_GB2312"/>
          <w:color w:val="auto"/>
          <w:sz w:val="32"/>
          <w:szCs w:val="32"/>
          <w:u w:val="none"/>
          <w:lang w:eastAsia="zh-CN"/>
        </w:rPr>
        <w:t>无预算安排</w:t>
      </w:r>
      <w:r>
        <w:rPr>
          <w:rFonts w:hint="eastAsia" w:ascii="仿宋_GB2312" w:hAnsi="黑体" w:eastAsia="仿宋_GB2312"/>
          <w:color w:val="auto"/>
          <w:sz w:val="32"/>
          <w:szCs w:val="32"/>
          <w:u w:val="none"/>
          <w:lang w:val="en-US" w:eastAsia="zh-CN"/>
        </w:rPr>
        <w:t>）</w:t>
      </w:r>
      <w:r>
        <w:rPr>
          <w:rFonts w:hint="eastAsia" w:ascii="仿宋_GB2312" w:hAnsi="黑体" w:eastAsia="仿宋_GB2312"/>
          <w:color w:val="auto"/>
          <w:sz w:val="32"/>
          <w:szCs w:val="32"/>
          <w:u w:val="none"/>
          <w:lang w:eastAsia="zh-CN"/>
        </w:rPr>
        <w:t>。省疾控中心</w:t>
      </w:r>
      <w:r>
        <w:rPr>
          <w:rFonts w:hint="eastAsia" w:ascii="仿宋_GB2312" w:hAnsi="仿宋_GB2312" w:eastAsia="仿宋_GB2312" w:cs="仿宋_GB2312"/>
          <w:color w:val="auto"/>
          <w:sz w:val="32"/>
          <w:shd w:val="clear" w:color="auto" w:fill="FFFFFF"/>
          <w:lang w:eastAsia="zh-CN"/>
        </w:rPr>
        <w:t>与</w:t>
      </w:r>
      <w:r>
        <w:rPr>
          <w:rFonts w:hint="eastAsia" w:ascii="仿宋_GB2312" w:hAnsi="仿宋_GB2312" w:eastAsia="仿宋_GB2312" w:cs="仿宋_GB2312"/>
          <w:color w:val="auto"/>
          <w:sz w:val="32"/>
          <w:shd w:val="clear" w:color="auto" w:fill="FFFFFF"/>
        </w:rPr>
        <w:t>上年预算</w:t>
      </w:r>
      <w:r>
        <w:rPr>
          <w:rFonts w:hint="eastAsia" w:ascii="仿宋_GB2312" w:hAnsi="仿宋_GB2312" w:eastAsia="仿宋_GB2312" w:cs="仿宋_GB2312"/>
          <w:color w:val="auto"/>
          <w:sz w:val="32"/>
          <w:shd w:val="clear" w:color="auto" w:fill="FFFFFF"/>
          <w:lang w:eastAsia="zh-CN"/>
        </w:rPr>
        <w:t>持平，</w:t>
      </w:r>
      <w:r>
        <w:rPr>
          <w:rFonts w:hint="eastAsia" w:ascii="仿宋_GB2312" w:hAnsi="仿宋_GB2312" w:eastAsia="仿宋_GB2312" w:cs="仿宋_GB2312"/>
          <w:color w:val="auto"/>
          <w:sz w:val="32"/>
          <w:shd w:val="clear" w:color="auto" w:fill="FFFFFF"/>
        </w:rPr>
        <w:t>公务车保有量</w:t>
      </w:r>
      <w:r>
        <w:rPr>
          <w:rFonts w:hint="eastAsia" w:ascii="仿宋_GB2312" w:hAnsi="仿宋_GB2312" w:eastAsia="仿宋_GB2312" w:cs="仿宋_GB2312"/>
          <w:color w:val="auto"/>
          <w:sz w:val="32"/>
          <w:szCs w:val="32"/>
          <w:highlight w:val="none"/>
          <w:lang w:eastAsia="zh-CN"/>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w:t>
      </w:r>
      <w:r>
        <w:rPr>
          <w:rFonts w:hint="eastAsia" w:ascii="仿宋_GB2312" w:hAnsi="仿宋_GB2312" w:eastAsia="仿宋_GB2312" w:cs="仿宋_GB2312"/>
          <w:color w:val="auto"/>
          <w:sz w:val="32"/>
          <w:szCs w:val="32"/>
        </w:rPr>
        <w:t>，计划购置0辆</w:t>
      </w:r>
      <w:r>
        <w:rPr>
          <w:rFonts w:hint="eastAsia" w:ascii="仿宋_GB2312" w:hAnsi="仿宋_GB2312" w:eastAsia="仿宋_GB2312" w:cs="仿宋_GB2312"/>
          <w:color w:val="auto"/>
          <w:sz w:val="32"/>
          <w:shd w:val="clear" w:color="auto" w:fill="FFFFFF"/>
        </w:rPr>
        <w:t>；</w:t>
      </w:r>
      <w:r>
        <w:rPr>
          <w:rFonts w:ascii="仿宋_GB2312" w:hAnsi="黑体" w:eastAsia="仿宋_GB2312" w:cs="Times New Roman"/>
          <w:color w:val="auto"/>
          <w:sz w:val="32"/>
          <w:szCs w:val="32"/>
          <w:u w:val="none"/>
        </w:rPr>
        <w:t>公务接待费</w:t>
      </w:r>
      <w:r>
        <w:rPr>
          <w:rFonts w:hint="eastAsia" w:ascii="仿宋_GB2312" w:hAnsi="黑体" w:eastAsia="仿宋_GB2312" w:cs="仿宋_GB2312"/>
          <w:color w:val="auto"/>
          <w:sz w:val="32"/>
          <w:szCs w:val="32"/>
          <w:u w:val="none"/>
          <w:lang w:val="en-US" w:eastAsia="zh-CN"/>
        </w:rPr>
        <w:t>6.46</w:t>
      </w:r>
      <w:r>
        <w:rPr>
          <w:rFonts w:ascii="Times New Roman" w:hAnsi="Times New Roman" w:eastAsia="仿宋_GB2312" w:cs="Times New Roman"/>
          <w:color w:val="auto"/>
          <w:sz w:val="32"/>
          <w:u w:val="none"/>
          <w:shd w:val="clear" w:color="auto" w:fill="FFFFFF"/>
        </w:rPr>
        <w:t>万元，</w:t>
      </w:r>
      <w:r>
        <w:rPr>
          <w:rFonts w:hint="eastAsia" w:ascii="仿宋_GB2312" w:hAnsi="黑体" w:eastAsia="仿宋_GB2312"/>
          <w:color w:val="auto"/>
          <w:sz w:val="32"/>
          <w:szCs w:val="32"/>
          <w:u w:val="none"/>
          <w:lang w:eastAsia="zh-CN"/>
        </w:rPr>
        <w:t>省疾控局比上年预算数增加</w:t>
      </w:r>
      <w:r>
        <w:rPr>
          <w:rFonts w:hint="eastAsia" w:ascii="仿宋_GB2312" w:hAnsi="黑体" w:eastAsia="仿宋_GB2312"/>
          <w:color w:val="auto"/>
          <w:sz w:val="32"/>
          <w:szCs w:val="32"/>
          <w:u w:val="none"/>
          <w:lang w:val="en-US" w:eastAsia="zh-CN"/>
        </w:rPr>
        <w:t>1万元，主要是我局</w:t>
      </w:r>
      <w:r>
        <w:rPr>
          <w:rFonts w:hint="eastAsia" w:ascii="仿宋_GB2312" w:hAnsi="黑体" w:eastAsia="仿宋_GB2312"/>
          <w:color w:val="auto"/>
          <w:sz w:val="32"/>
          <w:szCs w:val="32"/>
          <w:u w:val="none"/>
          <w:lang w:eastAsia="zh-CN"/>
        </w:rPr>
        <w:t>为新成立单位，</w:t>
      </w:r>
      <w:r>
        <w:rPr>
          <w:rFonts w:hint="eastAsia" w:ascii="仿宋_GB2312" w:hAnsi="黑体" w:eastAsia="仿宋_GB2312"/>
          <w:color w:val="auto"/>
          <w:sz w:val="32"/>
          <w:szCs w:val="32"/>
          <w:u w:val="none"/>
          <w:lang w:val="en-US" w:eastAsia="zh-CN"/>
        </w:rPr>
        <w:t>2023</w:t>
      </w:r>
      <w:r>
        <w:rPr>
          <w:rFonts w:hint="eastAsia" w:ascii="仿宋_GB2312" w:hAnsi="黑体" w:eastAsia="仿宋_GB2312"/>
          <w:color w:val="auto"/>
          <w:sz w:val="32"/>
          <w:szCs w:val="32"/>
          <w:u w:val="none"/>
          <w:lang w:eastAsia="zh-CN"/>
        </w:rPr>
        <w:t>年无预算安排。</w:t>
      </w:r>
      <w:r>
        <w:rPr>
          <w:rFonts w:hint="eastAsia" w:ascii="仿宋_GB2312" w:hAnsi="仿宋_GB2312" w:eastAsia="仿宋_GB2312" w:cs="仿宋_GB2312"/>
          <w:color w:val="auto"/>
          <w:sz w:val="32"/>
          <w:szCs w:val="32"/>
        </w:rPr>
        <w:t>公务接待费5.46万元，</w:t>
      </w:r>
      <w:r>
        <w:rPr>
          <w:rFonts w:hint="eastAsia" w:ascii="仿宋_GB2312" w:hAnsi="仿宋_GB2312" w:eastAsia="仿宋_GB2312" w:cs="仿宋_GB2312"/>
          <w:color w:val="auto"/>
          <w:sz w:val="32"/>
          <w:shd w:val="clear" w:color="auto" w:fill="FFFFFF"/>
          <w:lang w:eastAsia="zh-CN"/>
        </w:rPr>
        <w:t>与</w:t>
      </w:r>
      <w:r>
        <w:rPr>
          <w:rFonts w:hint="eastAsia" w:ascii="仿宋_GB2312" w:hAnsi="仿宋_GB2312" w:eastAsia="仿宋_GB2312" w:cs="仿宋_GB2312"/>
          <w:color w:val="auto"/>
          <w:sz w:val="32"/>
          <w:shd w:val="clear" w:color="auto" w:fill="FFFFFF"/>
        </w:rPr>
        <w:t>上年预算</w:t>
      </w:r>
      <w:r>
        <w:rPr>
          <w:rFonts w:hint="eastAsia" w:ascii="仿宋_GB2312" w:hAnsi="仿宋_GB2312" w:eastAsia="仿宋_GB2312" w:cs="仿宋_GB2312"/>
          <w:color w:val="auto"/>
          <w:sz w:val="32"/>
          <w:shd w:val="clear" w:color="auto" w:fill="FFFFFF"/>
          <w:lang w:eastAsia="zh-CN"/>
        </w:rPr>
        <w:t>持平，</w:t>
      </w:r>
      <w:r>
        <w:rPr>
          <w:rFonts w:hint="eastAsia" w:ascii="Times New Roman" w:hAnsi="Times New Roman" w:eastAsia="仿宋_GB2312" w:cs="Times New Roman"/>
          <w:color w:val="auto"/>
          <w:sz w:val="32"/>
          <w:u w:val="none"/>
          <w:shd w:val="clear" w:color="auto" w:fill="FFFFFF"/>
        </w:rPr>
        <w:t>计划接待</w:t>
      </w:r>
      <w:r>
        <w:rPr>
          <w:rFonts w:hint="eastAsia" w:ascii="仿宋_GB2312" w:hAnsi="黑体" w:eastAsia="仿宋_GB2312" w:cs="仿宋_GB2312"/>
          <w:color w:val="auto"/>
          <w:sz w:val="32"/>
          <w:szCs w:val="32"/>
          <w:u w:val="none"/>
          <w:lang w:val="en-US" w:eastAsia="zh-CN"/>
        </w:rPr>
        <w:t>40</w:t>
      </w:r>
      <w:r>
        <w:rPr>
          <w:rFonts w:hint="eastAsia" w:ascii="仿宋_GB2312" w:hAnsi="黑体" w:eastAsia="仿宋_GB2312" w:cs="仿宋_GB2312"/>
          <w:color w:val="auto"/>
          <w:sz w:val="32"/>
          <w:szCs w:val="32"/>
          <w:u w:val="none"/>
        </w:rPr>
        <w:t>批</w:t>
      </w:r>
      <w:r>
        <w:rPr>
          <w:rFonts w:hint="eastAsia" w:ascii="仿宋_GB2312" w:hAnsi="黑体" w:eastAsia="仿宋_GB2312" w:cs="仿宋_GB2312"/>
          <w:color w:val="auto"/>
          <w:sz w:val="32"/>
          <w:szCs w:val="32"/>
          <w:u w:val="none"/>
          <w:lang w:val="en-US" w:eastAsia="zh-CN"/>
        </w:rPr>
        <w:t>420</w:t>
      </w:r>
      <w:r>
        <w:rPr>
          <w:rFonts w:hint="eastAsia" w:ascii="仿宋_GB2312" w:hAnsi="黑体" w:eastAsia="仿宋_GB2312" w:cs="仿宋_GB2312"/>
          <w:color w:val="auto"/>
          <w:sz w:val="32"/>
          <w:szCs w:val="32"/>
          <w:u w:val="none"/>
        </w:rPr>
        <w:t>人</w:t>
      </w:r>
      <w:r>
        <w:rPr>
          <w:rFonts w:hint="eastAsia" w:ascii="Times New Roman" w:hAnsi="Times New Roman" w:eastAsia="仿宋_GB2312" w:cs="Times New Roman"/>
          <w:color w:val="auto"/>
          <w:sz w:val="32"/>
          <w:highlight w:val="none"/>
          <w:u w:val="none"/>
          <w:shd w:val="clear" w:color="auto" w:fill="FFFFFF"/>
          <w:lang w:eastAsia="zh-CN"/>
        </w:rPr>
        <w:t>。</w:t>
      </w:r>
    </w:p>
    <w:p>
      <w:pPr>
        <w:ind w:firstLine="640" w:firstLineChars="200"/>
        <w:rPr>
          <w:rFonts w:ascii="Times New Roman" w:hAnsi="Times New Roman" w:eastAsia="仿宋_GB2312" w:cs="Times New Roman"/>
          <w:color w:val="auto"/>
          <w:sz w:val="32"/>
          <w:highlight w:val="yellow"/>
          <w:u w:val="none"/>
          <w:shd w:val="clear" w:color="auto" w:fill="FFFFFF"/>
        </w:rPr>
      </w:pPr>
      <w:r>
        <w:rPr>
          <w:rFonts w:hint="eastAsia" w:ascii="仿宋_GB2312" w:hAnsi="黑体" w:eastAsia="仿宋_GB2312"/>
          <w:color w:val="auto"/>
          <w:sz w:val="32"/>
          <w:szCs w:val="32"/>
          <w:u w:val="none"/>
        </w:rPr>
        <w:t>（二）</w:t>
      </w:r>
      <w:r>
        <w:rPr>
          <w:rFonts w:hint="eastAsia" w:ascii="仿宋_GB2312" w:hAnsi="黑体" w:eastAsia="仿宋_GB2312"/>
          <w:color w:val="auto"/>
          <w:sz w:val="32"/>
          <w:szCs w:val="32"/>
          <w:u w:val="none"/>
          <w:lang w:eastAsia="zh-CN"/>
        </w:rPr>
        <w:t>省疾病预防控制局及下属预算单位无</w:t>
      </w:r>
      <w:r>
        <w:rPr>
          <w:rFonts w:hint="eastAsia" w:ascii="仿宋_GB2312" w:hAnsi="黑体" w:eastAsia="仿宋_GB2312"/>
          <w:color w:val="auto"/>
          <w:sz w:val="32"/>
          <w:szCs w:val="32"/>
          <w:u w:val="none"/>
        </w:rPr>
        <w:t>政府性基金预算</w:t>
      </w:r>
      <w:r>
        <w:rPr>
          <w:rFonts w:hint="eastAsia" w:ascii="仿宋_GB2312" w:hAnsi="黑体" w:eastAsia="仿宋_GB2312"/>
          <w:color w:val="auto"/>
          <w:sz w:val="32"/>
          <w:szCs w:val="32"/>
          <w:u w:val="none"/>
          <w:lang w:eastAsia="zh-CN"/>
        </w:rPr>
        <w:t>，故无用作</w:t>
      </w:r>
      <w:r>
        <w:rPr>
          <w:rFonts w:hint="eastAsia" w:ascii="仿宋_GB2312" w:hAnsi="黑体" w:eastAsia="仿宋_GB2312"/>
          <w:color w:val="auto"/>
          <w:sz w:val="32"/>
          <w:szCs w:val="32"/>
          <w:u w:val="none"/>
        </w:rPr>
        <w:t>“三公”经费</w:t>
      </w:r>
      <w:r>
        <w:rPr>
          <w:rFonts w:hint="eastAsia" w:ascii="仿宋_GB2312" w:hAnsi="黑体" w:eastAsia="仿宋_GB2312"/>
          <w:color w:val="auto"/>
          <w:sz w:val="32"/>
          <w:szCs w:val="32"/>
          <w:u w:val="none"/>
          <w:lang w:eastAsia="zh-CN"/>
        </w:rPr>
        <w:t>的情况。</w:t>
      </w:r>
    </w:p>
    <w:p>
      <w:pPr>
        <w:ind w:firstLine="640" w:firstLineChars="200"/>
        <w:rPr>
          <w:rFonts w:ascii="黑体" w:hAnsi="黑体" w:eastAsia="黑体" w:cs="Times New Roman"/>
          <w:color w:val="auto"/>
          <w:sz w:val="32"/>
          <w:u w:val="none"/>
          <w:shd w:val="clear" w:color="auto" w:fill="FFFFFF"/>
        </w:rPr>
      </w:pPr>
      <w:r>
        <w:rPr>
          <w:rFonts w:hint="eastAsia" w:ascii="黑体" w:hAnsi="黑体" w:eastAsia="黑体" w:cs="Times New Roman"/>
          <w:color w:val="auto"/>
          <w:sz w:val="32"/>
          <w:u w:val="none"/>
          <w:shd w:val="clear" w:color="auto" w:fill="FFFFFF"/>
        </w:rPr>
        <w:t>五、关于</w:t>
      </w:r>
      <w:r>
        <w:rPr>
          <w:rFonts w:hint="eastAsia" w:ascii="黑体" w:hAnsi="黑体" w:eastAsia="黑体"/>
          <w:color w:val="auto"/>
          <w:sz w:val="32"/>
          <w:szCs w:val="32"/>
          <w:u w:val="none"/>
          <w:lang w:eastAsia="zh-CN"/>
        </w:rPr>
        <w:t>海南省</w:t>
      </w:r>
      <w:r>
        <w:rPr>
          <w:rFonts w:hint="eastAsia" w:ascii="黑体" w:hAnsi="黑体" w:eastAsia="黑体"/>
          <w:color w:val="auto"/>
          <w:sz w:val="32"/>
          <w:szCs w:val="32"/>
          <w:u w:val="none"/>
          <w:lang w:val="en-US" w:eastAsia="zh-CN"/>
        </w:rPr>
        <w:t>疾病预防控制局2024</w:t>
      </w:r>
      <w:r>
        <w:rPr>
          <w:rFonts w:hint="eastAsia" w:ascii="黑体" w:hAnsi="黑体" w:eastAsia="黑体" w:cs="黑体"/>
          <w:color w:val="auto"/>
          <w:sz w:val="32"/>
          <w:u w:val="none"/>
          <w:shd w:val="clear" w:color="auto" w:fill="FFFFFF"/>
        </w:rPr>
        <w:t>年</w:t>
      </w:r>
      <w:r>
        <w:rPr>
          <w:rFonts w:hint="eastAsia" w:ascii="黑体" w:hAnsi="黑体" w:eastAsia="黑体" w:cs="Times New Roman"/>
          <w:color w:val="auto"/>
          <w:sz w:val="32"/>
          <w:u w:val="none"/>
          <w:shd w:val="clear" w:color="auto" w:fill="FFFFFF"/>
        </w:rPr>
        <w:t>政府性基金预算当年拨款情况说明</w:t>
      </w:r>
    </w:p>
    <w:p>
      <w:pPr>
        <w:ind w:firstLine="640" w:firstLineChars="200"/>
        <w:rPr>
          <w:rFonts w:hint="eastAsia" w:ascii="仿宋_GB2312" w:hAnsi="黑体" w:eastAsia="仿宋_GB2312"/>
          <w:color w:val="auto"/>
          <w:sz w:val="32"/>
          <w:szCs w:val="32"/>
          <w:highlight w:val="yellow"/>
          <w:u w:val="none"/>
        </w:rPr>
      </w:pPr>
      <w:r>
        <w:rPr>
          <w:rFonts w:hint="eastAsia" w:ascii="仿宋_GB2312" w:hAnsi="黑体" w:eastAsia="仿宋_GB2312"/>
          <w:color w:val="auto"/>
          <w:sz w:val="32"/>
          <w:szCs w:val="32"/>
          <w:u w:val="none"/>
          <w:lang w:eastAsia="zh-CN"/>
        </w:rPr>
        <w:t>省疾病预防控制局及下属预算单位无</w:t>
      </w:r>
      <w:r>
        <w:rPr>
          <w:rFonts w:hint="eastAsia" w:ascii="仿宋_GB2312" w:hAnsi="黑体" w:eastAsia="仿宋_GB2312"/>
          <w:color w:val="auto"/>
          <w:sz w:val="32"/>
          <w:szCs w:val="32"/>
          <w:u w:val="none"/>
        </w:rPr>
        <w:t>政府性基金预算</w:t>
      </w:r>
      <w:r>
        <w:rPr>
          <w:rFonts w:hint="eastAsia" w:ascii="仿宋_GB2312" w:hAnsi="黑体" w:eastAsia="仿宋_GB2312"/>
          <w:color w:val="auto"/>
          <w:sz w:val="32"/>
          <w:szCs w:val="32"/>
          <w:u w:val="none"/>
          <w:lang w:eastAsia="zh-CN"/>
        </w:rPr>
        <w:t>。</w:t>
      </w:r>
    </w:p>
    <w:p>
      <w:pPr>
        <w:ind w:firstLine="640" w:firstLineChars="200"/>
        <w:rPr>
          <w:rFonts w:ascii="黑体" w:hAnsi="黑体" w:eastAsia="黑体" w:cs="Times New Roman"/>
          <w:color w:val="auto"/>
          <w:sz w:val="32"/>
          <w:u w:val="none"/>
          <w:shd w:val="clear" w:color="auto" w:fill="FFFFFF"/>
        </w:rPr>
      </w:pPr>
      <w:r>
        <w:rPr>
          <w:rFonts w:hint="eastAsia" w:ascii="黑体" w:hAnsi="黑体" w:eastAsia="黑体" w:cs="Times New Roman"/>
          <w:color w:val="auto"/>
          <w:sz w:val="32"/>
          <w:u w:val="none"/>
          <w:shd w:val="clear" w:color="auto" w:fill="FFFFFF"/>
        </w:rPr>
        <w:t>六、</w:t>
      </w:r>
      <w:r>
        <w:rPr>
          <w:rFonts w:hint="eastAsia" w:ascii="黑体" w:hAnsi="黑体" w:eastAsia="黑体" w:cs="黑体"/>
          <w:color w:val="auto"/>
          <w:sz w:val="32"/>
          <w:u w:val="none"/>
          <w:shd w:val="clear" w:color="auto" w:fill="FFFFFF"/>
        </w:rPr>
        <w:t>关于</w:t>
      </w:r>
      <w:r>
        <w:rPr>
          <w:rFonts w:hint="eastAsia" w:ascii="黑体" w:hAnsi="黑体" w:eastAsia="黑体"/>
          <w:color w:val="auto"/>
          <w:sz w:val="32"/>
          <w:szCs w:val="32"/>
          <w:u w:val="none"/>
          <w:lang w:eastAsia="zh-CN"/>
        </w:rPr>
        <w:t>海南省疾病预防控制局</w:t>
      </w:r>
      <w:r>
        <w:rPr>
          <w:rFonts w:hint="eastAsia" w:ascii="黑体" w:hAnsi="黑体" w:eastAsia="黑体" w:cs="黑体"/>
          <w:color w:val="auto"/>
          <w:sz w:val="32"/>
          <w:u w:val="none"/>
          <w:shd w:val="clear" w:color="auto" w:fill="FFFFFF"/>
        </w:rPr>
        <w:t>部</w:t>
      </w:r>
      <w:r>
        <w:rPr>
          <w:rFonts w:hint="eastAsia" w:ascii="黑体" w:hAnsi="黑体" w:eastAsia="黑体" w:cs="Times New Roman"/>
          <w:color w:val="auto"/>
          <w:sz w:val="32"/>
          <w:u w:val="none"/>
          <w:shd w:val="clear" w:color="auto" w:fill="FFFFFF"/>
        </w:rPr>
        <w:t>门</w:t>
      </w:r>
      <w:r>
        <w:rPr>
          <w:rFonts w:hint="eastAsia" w:ascii="黑体" w:hAnsi="黑体" w:eastAsia="黑体" w:cs="Times New Roman"/>
          <w:color w:val="auto"/>
          <w:sz w:val="32"/>
          <w:u w:val="none"/>
          <w:shd w:val="clear" w:color="auto" w:fill="FFFFFF"/>
          <w:lang w:val="en-US" w:eastAsia="zh-CN"/>
        </w:rPr>
        <w:t>2024</w:t>
      </w:r>
      <w:r>
        <w:rPr>
          <w:rFonts w:ascii="黑体" w:hAnsi="黑体" w:eastAsia="黑体" w:cs="Times New Roman"/>
          <w:color w:val="auto"/>
          <w:sz w:val="32"/>
          <w:u w:val="none"/>
          <w:shd w:val="clear" w:color="auto" w:fill="FFFFFF"/>
        </w:rPr>
        <w:t>年</w:t>
      </w:r>
      <w:r>
        <w:rPr>
          <w:rFonts w:hint="eastAsia" w:ascii="黑体" w:hAnsi="黑体" w:eastAsia="黑体" w:cs="Times New Roman"/>
          <w:color w:val="auto"/>
          <w:sz w:val="32"/>
          <w:u w:val="none"/>
          <w:shd w:val="clear" w:color="auto" w:fill="FFFFFF"/>
        </w:rPr>
        <w:t>收支预算情况的总体说明</w:t>
      </w:r>
    </w:p>
    <w:p>
      <w:pPr>
        <w:ind w:firstLine="640" w:firstLineChars="200"/>
        <w:rPr>
          <w:rFonts w:ascii="仿宋_GB2312" w:hAnsi="黑体" w:eastAsia="仿宋_GB2312"/>
          <w:color w:val="auto"/>
          <w:sz w:val="32"/>
          <w:szCs w:val="32"/>
          <w:u w:val="none"/>
        </w:rPr>
      </w:pPr>
      <w:r>
        <w:rPr>
          <w:rFonts w:hint="eastAsia" w:ascii="仿宋_GB2312" w:hAnsi="黑体" w:eastAsia="仿宋_GB2312" w:cs="仿宋_GB2312"/>
          <w:color w:val="auto"/>
          <w:sz w:val="32"/>
          <w:szCs w:val="32"/>
          <w:u w:val="none"/>
        </w:rPr>
        <w:t>按照综合预算原则，</w:t>
      </w:r>
      <w:r>
        <w:rPr>
          <w:rFonts w:hint="eastAsia" w:ascii="仿宋_GB2312" w:hAnsi="黑体" w:eastAsia="仿宋_GB2312" w:cs="仿宋_GB2312"/>
          <w:color w:val="auto"/>
          <w:sz w:val="32"/>
          <w:szCs w:val="32"/>
          <w:u w:val="none"/>
          <w:lang w:eastAsia="zh-CN"/>
        </w:rPr>
        <w:t>海南省疾病预防控制局</w:t>
      </w:r>
      <w:r>
        <w:rPr>
          <w:rFonts w:hint="eastAsia" w:ascii="仿宋_GB2312" w:hAnsi="黑体" w:eastAsia="仿宋_GB2312" w:cs="仿宋_GB2312"/>
          <w:color w:val="auto"/>
          <w:sz w:val="32"/>
          <w:szCs w:val="32"/>
          <w:u w:val="none"/>
        </w:rPr>
        <w:t>所有收入和支出均纳入部门预算管理。收入包括</w:t>
      </w:r>
      <w:r>
        <w:rPr>
          <w:rFonts w:hint="eastAsia" w:ascii="仿宋_GB2312" w:hAnsi="黑体" w:eastAsia="仿宋_GB2312" w:cs="仿宋_GB2312"/>
          <w:color w:val="auto"/>
          <w:sz w:val="32"/>
          <w:szCs w:val="32"/>
          <w:highlight w:val="none"/>
          <w:u w:val="none"/>
        </w:rPr>
        <w:t>：一般公共预算收入、</w:t>
      </w:r>
      <w:r>
        <w:rPr>
          <w:rFonts w:hint="eastAsia" w:ascii="仿宋_GB2312" w:hAnsi="黑体" w:eastAsia="仿宋_GB2312" w:cs="仿宋_GB2312"/>
          <w:color w:val="auto"/>
          <w:sz w:val="32"/>
          <w:szCs w:val="32"/>
          <w:highlight w:val="none"/>
          <w:u w:val="none"/>
          <w:lang w:eastAsia="zh-CN"/>
        </w:rPr>
        <w:t>上年结转</w:t>
      </w:r>
      <w:r>
        <w:rPr>
          <w:rFonts w:hint="eastAsia" w:ascii="仿宋_GB2312" w:hAnsi="黑体" w:eastAsia="仿宋_GB2312"/>
          <w:color w:val="auto"/>
          <w:sz w:val="32"/>
          <w:szCs w:val="32"/>
          <w:highlight w:val="none"/>
          <w:u w:val="none"/>
        </w:rPr>
        <w:t>；支出包括：一般公共服务支出</w:t>
      </w:r>
      <w:r>
        <w:rPr>
          <w:rFonts w:hint="eastAsia" w:ascii="仿宋_GB2312" w:hAnsi="黑体" w:eastAsia="仿宋_GB2312"/>
          <w:color w:val="auto"/>
          <w:sz w:val="32"/>
          <w:szCs w:val="32"/>
          <w:highlight w:val="none"/>
          <w:u w:val="none"/>
          <w:lang w:eastAsia="zh-CN"/>
        </w:rPr>
        <w:t>、社会保障和就业支持、卫生健康支持、住房保障支出</w:t>
      </w:r>
      <w:r>
        <w:rPr>
          <w:rFonts w:hint="eastAsia" w:ascii="仿宋_GB2312" w:hAnsi="黑体" w:eastAsia="仿宋_GB2312"/>
          <w:color w:val="auto"/>
          <w:sz w:val="32"/>
          <w:szCs w:val="32"/>
          <w:highlight w:val="none"/>
          <w:u w:val="none"/>
        </w:rPr>
        <w:t>。</w:t>
      </w:r>
      <w:r>
        <w:rPr>
          <w:rFonts w:hint="eastAsia" w:ascii="仿宋_GB2312" w:hAnsi="黑体" w:eastAsia="仿宋_GB2312" w:cs="仿宋_GB2312"/>
          <w:color w:val="auto"/>
          <w:sz w:val="32"/>
          <w:szCs w:val="32"/>
          <w:u w:val="none"/>
          <w:lang w:eastAsia="zh-CN"/>
        </w:rPr>
        <w:t>海南省疾病预防控制局</w:t>
      </w:r>
      <w:r>
        <w:rPr>
          <w:rFonts w:hint="eastAsia" w:ascii="仿宋_GB2312" w:hAnsi="黑体" w:eastAsia="仿宋_GB2312" w:cs="仿宋_GB2312"/>
          <w:color w:val="auto"/>
          <w:sz w:val="32"/>
          <w:szCs w:val="32"/>
          <w:u w:val="none"/>
        </w:rPr>
        <w:t>部门</w:t>
      </w:r>
      <w:r>
        <w:rPr>
          <w:rFonts w:hint="eastAsia" w:ascii="仿宋_GB2312" w:hAnsi="黑体" w:eastAsia="仿宋_GB2312" w:cs="仿宋_GB2312"/>
          <w:color w:val="auto"/>
          <w:sz w:val="32"/>
          <w:szCs w:val="32"/>
          <w:u w:val="none"/>
          <w:lang w:val="en-US" w:eastAsia="zh-CN"/>
        </w:rPr>
        <w:t>2024</w:t>
      </w:r>
      <w:r>
        <w:rPr>
          <w:rFonts w:hint="eastAsia" w:ascii="仿宋_GB2312" w:hAnsi="黑体" w:eastAsia="仿宋_GB2312"/>
          <w:color w:val="auto"/>
          <w:sz w:val="32"/>
          <w:szCs w:val="32"/>
          <w:u w:val="none"/>
        </w:rPr>
        <w:t>年收支总预算</w:t>
      </w:r>
      <w:r>
        <w:rPr>
          <w:rFonts w:hint="eastAsia" w:ascii="仿宋_GB2312" w:hAnsi="黑体" w:eastAsia="仿宋_GB2312" w:cs="仿宋_GB2312"/>
          <w:color w:val="auto"/>
          <w:sz w:val="32"/>
          <w:szCs w:val="32"/>
          <w:u w:val="none"/>
          <w:lang w:val="en-US" w:eastAsia="zh-CN"/>
        </w:rPr>
        <w:t>45701.94</w:t>
      </w:r>
      <w:r>
        <w:rPr>
          <w:rFonts w:hint="eastAsia" w:ascii="仿宋_GB2312" w:hAnsi="黑体" w:eastAsia="仿宋_GB2312"/>
          <w:color w:val="auto"/>
          <w:sz w:val="32"/>
          <w:szCs w:val="32"/>
          <w:u w:val="none"/>
        </w:rPr>
        <w:t>万元。</w:t>
      </w:r>
    </w:p>
    <w:p>
      <w:pPr>
        <w:ind w:firstLine="640" w:firstLineChars="200"/>
        <w:rPr>
          <w:rFonts w:ascii="黑体" w:hAnsi="黑体" w:eastAsia="黑体" w:cs="Times New Roman"/>
          <w:color w:val="auto"/>
          <w:sz w:val="32"/>
          <w:u w:val="none"/>
          <w:shd w:val="clear" w:color="auto" w:fill="FFFFFF"/>
        </w:rPr>
      </w:pPr>
      <w:r>
        <w:rPr>
          <w:rFonts w:hint="eastAsia" w:ascii="黑体" w:hAnsi="黑体" w:eastAsia="黑体" w:cs="Times New Roman"/>
          <w:color w:val="auto"/>
          <w:sz w:val="32"/>
          <w:u w:val="none"/>
          <w:shd w:val="clear" w:color="auto" w:fill="FFFFFF"/>
        </w:rPr>
        <w:t>七、关于</w:t>
      </w:r>
      <w:r>
        <w:rPr>
          <w:rFonts w:hint="eastAsia" w:ascii="黑体" w:hAnsi="黑体" w:eastAsia="黑体"/>
          <w:color w:val="auto"/>
          <w:sz w:val="32"/>
          <w:szCs w:val="32"/>
          <w:u w:val="none"/>
          <w:lang w:eastAsia="zh-CN"/>
        </w:rPr>
        <w:t>海南省疾病预防控制局</w:t>
      </w:r>
      <w:r>
        <w:rPr>
          <w:rFonts w:hint="eastAsia" w:ascii="黑体" w:hAnsi="黑体" w:eastAsia="黑体" w:cs="Times New Roman"/>
          <w:color w:val="auto"/>
          <w:sz w:val="32"/>
          <w:u w:val="none"/>
          <w:shd w:val="clear" w:color="auto" w:fill="FFFFFF"/>
        </w:rPr>
        <w:t>部门</w:t>
      </w:r>
      <w:r>
        <w:rPr>
          <w:rFonts w:hint="eastAsia" w:ascii="黑体" w:hAnsi="黑体" w:eastAsia="黑体" w:cs="Times New Roman"/>
          <w:color w:val="auto"/>
          <w:sz w:val="32"/>
          <w:u w:val="none"/>
          <w:shd w:val="clear" w:color="auto" w:fill="FFFFFF"/>
          <w:lang w:val="en-US" w:eastAsia="zh-CN"/>
        </w:rPr>
        <w:t>2024</w:t>
      </w:r>
      <w:r>
        <w:rPr>
          <w:rFonts w:ascii="黑体" w:hAnsi="黑体" w:eastAsia="黑体" w:cs="Times New Roman"/>
          <w:color w:val="auto"/>
          <w:sz w:val="32"/>
          <w:u w:val="none"/>
          <w:shd w:val="clear" w:color="auto" w:fill="FFFFFF"/>
        </w:rPr>
        <w:t>年</w:t>
      </w:r>
      <w:r>
        <w:rPr>
          <w:rFonts w:hint="eastAsia" w:ascii="黑体" w:hAnsi="黑体" w:eastAsia="黑体" w:cs="Times New Roman"/>
          <w:color w:val="auto"/>
          <w:sz w:val="32"/>
          <w:u w:val="none"/>
          <w:shd w:val="clear" w:color="auto" w:fill="FFFFFF"/>
        </w:rPr>
        <w:t>收入预算情况说明</w:t>
      </w:r>
    </w:p>
    <w:p>
      <w:pPr>
        <w:ind w:firstLine="640" w:firstLineChars="200"/>
        <w:rPr>
          <w:rFonts w:ascii="仿宋_GB2312" w:hAnsi="黑体" w:eastAsia="仿宋_GB2312"/>
          <w:color w:val="auto"/>
          <w:sz w:val="32"/>
          <w:szCs w:val="32"/>
          <w:u w:val="none"/>
        </w:rPr>
      </w:pPr>
      <w:r>
        <w:rPr>
          <w:rFonts w:hint="eastAsia" w:ascii="仿宋_GB2312" w:hAnsi="黑体" w:eastAsia="仿宋_GB2312" w:cs="仿宋_GB2312"/>
          <w:color w:val="auto"/>
          <w:sz w:val="32"/>
          <w:szCs w:val="32"/>
          <w:u w:val="none"/>
          <w:lang w:eastAsia="zh-CN"/>
        </w:rPr>
        <w:t>海南省疾病预防控制局</w:t>
      </w:r>
      <w:r>
        <w:rPr>
          <w:rFonts w:hint="eastAsia" w:ascii="仿宋_GB2312" w:hAnsi="黑体" w:eastAsia="仿宋_GB2312" w:cs="仿宋_GB2312"/>
          <w:color w:val="auto"/>
          <w:sz w:val="32"/>
          <w:szCs w:val="32"/>
          <w:u w:val="none"/>
        </w:rPr>
        <w:t>部门</w:t>
      </w:r>
      <w:r>
        <w:rPr>
          <w:rFonts w:hint="eastAsia" w:ascii="仿宋_GB2312" w:hAnsi="黑体" w:eastAsia="仿宋_GB2312" w:cs="仿宋_GB2312"/>
          <w:color w:val="auto"/>
          <w:sz w:val="32"/>
          <w:szCs w:val="32"/>
          <w:u w:val="none"/>
          <w:lang w:val="en-US" w:eastAsia="zh-CN"/>
        </w:rPr>
        <w:t>2024</w:t>
      </w:r>
      <w:r>
        <w:rPr>
          <w:rFonts w:hint="eastAsia" w:ascii="仿宋_GB2312" w:hAnsi="黑体" w:eastAsia="仿宋_GB2312"/>
          <w:color w:val="auto"/>
          <w:sz w:val="32"/>
          <w:szCs w:val="32"/>
          <w:u w:val="none"/>
        </w:rPr>
        <w:t>年收入预算</w:t>
      </w:r>
      <w:r>
        <w:rPr>
          <w:rFonts w:hint="eastAsia" w:ascii="仿宋_GB2312" w:hAnsi="黑体" w:eastAsia="仿宋_GB2312" w:cs="仿宋_GB2312"/>
          <w:color w:val="auto"/>
          <w:sz w:val="32"/>
          <w:szCs w:val="32"/>
          <w:u w:val="none"/>
        </w:rPr>
        <w:t>45,701.94</w:t>
      </w:r>
      <w:r>
        <w:rPr>
          <w:rFonts w:hint="eastAsia" w:ascii="仿宋_GB2312" w:hAnsi="黑体" w:eastAsia="仿宋_GB2312"/>
          <w:color w:val="auto"/>
          <w:sz w:val="32"/>
          <w:szCs w:val="32"/>
          <w:u w:val="none"/>
        </w:rPr>
        <w:t>万元，其中：上年结转</w:t>
      </w:r>
      <w:r>
        <w:rPr>
          <w:rFonts w:hint="eastAsia" w:ascii="仿宋_GB2312" w:hAnsi="黑体" w:eastAsia="仿宋_GB2312" w:cs="仿宋_GB2312"/>
          <w:color w:val="auto"/>
          <w:sz w:val="32"/>
          <w:szCs w:val="32"/>
          <w:u w:val="none"/>
        </w:rPr>
        <w:t>5,724.91</w:t>
      </w:r>
      <w:r>
        <w:rPr>
          <w:rFonts w:hint="eastAsia" w:ascii="仿宋_GB2312" w:hAnsi="黑体" w:eastAsia="仿宋_GB2312"/>
          <w:color w:val="auto"/>
          <w:sz w:val="32"/>
          <w:szCs w:val="32"/>
          <w:u w:val="none"/>
        </w:rPr>
        <w:t>万元，占</w:t>
      </w:r>
      <w:r>
        <w:rPr>
          <w:rFonts w:hint="eastAsia" w:ascii="仿宋_GB2312" w:hAnsi="黑体" w:eastAsia="仿宋_GB2312" w:cs="仿宋_GB2312"/>
          <w:color w:val="auto"/>
          <w:sz w:val="32"/>
          <w:szCs w:val="32"/>
          <w:u w:val="none"/>
          <w:lang w:val="en-US" w:eastAsia="zh-CN"/>
        </w:rPr>
        <w:t>13</w:t>
      </w:r>
      <w:r>
        <w:rPr>
          <w:rFonts w:hint="eastAsia" w:ascii="仿宋_GB2312" w:hAnsi="黑体" w:eastAsia="仿宋_GB2312"/>
          <w:color w:val="auto"/>
          <w:sz w:val="32"/>
          <w:szCs w:val="32"/>
          <w:u w:val="none"/>
        </w:rPr>
        <w:t>%；经费拨款收入</w:t>
      </w:r>
      <w:r>
        <w:rPr>
          <w:rFonts w:hint="eastAsia" w:ascii="仿宋_GB2312" w:hAnsi="黑体" w:eastAsia="仿宋_GB2312" w:cs="仿宋_GB2312"/>
          <w:color w:val="auto"/>
          <w:sz w:val="32"/>
          <w:szCs w:val="32"/>
          <w:u w:val="none"/>
          <w:lang w:val="en-US" w:eastAsia="zh-CN"/>
        </w:rPr>
        <w:t>39977.03</w:t>
      </w:r>
      <w:r>
        <w:rPr>
          <w:rFonts w:hint="eastAsia" w:ascii="仿宋_GB2312" w:hAnsi="黑体" w:eastAsia="仿宋_GB2312"/>
          <w:color w:val="auto"/>
          <w:sz w:val="32"/>
          <w:szCs w:val="32"/>
          <w:u w:val="none"/>
        </w:rPr>
        <w:t>万元，占</w:t>
      </w:r>
      <w:r>
        <w:rPr>
          <w:rFonts w:hint="eastAsia" w:ascii="仿宋_GB2312" w:hAnsi="黑体" w:eastAsia="仿宋_GB2312" w:cs="仿宋_GB2312"/>
          <w:color w:val="auto"/>
          <w:sz w:val="32"/>
          <w:szCs w:val="32"/>
          <w:u w:val="none"/>
          <w:lang w:val="en-US" w:eastAsia="zh-CN"/>
        </w:rPr>
        <w:t>87</w:t>
      </w:r>
      <w:r>
        <w:rPr>
          <w:rFonts w:hint="eastAsia" w:ascii="仿宋_GB2312" w:hAnsi="黑体" w:eastAsia="仿宋_GB2312"/>
          <w:color w:val="auto"/>
          <w:sz w:val="32"/>
          <w:szCs w:val="32"/>
          <w:u w:val="none"/>
        </w:rPr>
        <w:t>%；政府性基金收入</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万元，占</w:t>
      </w:r>
      <w:r>
        <w:rPr>
          <w:rFonts w:hint="eastAsia" w:ascii="仿宋_GB2312" w:hAnsi="黑体" w:eastAsia="仿宋_GB2312" w:cs="仿宋_GB2312"/>
          <w:color w:val="auto"/>
          <w:sz w:val="32"/>
          <w:szCs w:val="32"/>
          <w:u w:val="none"/>
          <w:lang w:val="en-US" w:eastAsia="zh-CN"/>
        </w:rPr>
        <w:t>0</w:t>
      </w:r>
      <w:r>
        <w:rPr>
          <w:rFonts w:hint="eastAsia" w:ascii="仿宋_GB2312" w:hAnsi="黑体" w:eastAsia="仿宋_GB2312"/>
          <w:color w:val="auto"/>
          <w:sz w:val="32"/>
          <w:szCs w:val="32"/>
          <w:u w:val="none"/>
        </w:rPr>
        <w:t>%；</w:t>
      </w:r>
      <w:r>
        <w:rPr>
          <w:rFonts w:hint="eastAsia" w:ascii="仿宋_GB2312" w:hAnsi="黑体" w:eastAsia="仿宋_GB2312"/>
          <w:color w:val="auto"/>
          <w:sz w:val="32"/>
          <w:szCs w:val="32"/>
          <w:highlight w:val="none"/>
          <w:u w:val="none"/>
        </w:rPr>
        <w:t>专项收入</w:t>
      </w:r>
      <w:r>
        <w:rPr>
          <w:rFonts w:hint="eastAsia" w:ascii="仿宋_GB2312" w:hAnsi="黑体" w:eastAsia="仿宋_GB2312" w:cs="仿宋_GB2312"/>
          <w:color w:val="auto"/>
          <w:sz w:val="32"/>
          <w:szCs w:val="32"/>
          <w:highlight w:val="none"/>
          <w:u w:val="none"/>
          <w:lang w:eastAsia="zh-CN"/>
        </w:rPr>
        <w:t>0</w:t>
      </w:r>
      <w:r>
        <w:rPr>
          <w:rFonts w:hint="eastAsia" w:ascii="仿宋_GB2312" w:hAnsi="黑体" w:eastAsia="仿宋_GB2312"/>
          <w:color w:val="auto"/>
          <w:sz w:val="32"/>
          <w:szCs w:val="32"/>
          <w:highlight w:val="none"/>
          <w:u w:val="none"/>
        </w:rPr>
        <w:t>万元，占</w:t>
      </w:r>
      <w:r>
        <w:rPr>
          <w:rFonts w:hint="eastAsia" w:ascii="仿宋_GB2312" w:hAnsi="黑体" w:eastAsia="仿宋_GB2312" w:cs="仿宋_GB2312"/>
          <w:color w:val="auto"/>
          <w:sz w:val="32"/>
          <w:szCs w:val="32"/>
          <w:highlight w:val="none"/>
          <w:u w:val="none"/>
          <w:lang w:eastAsia="zh-CN"/>
        </w:rPr>
        <w:t>0</w:t>
      </w:r>
      <w:r>
        <w:rPr>
          <w:rFonts w:hint="eastAsia" w:ascii="仿宋_GB2312" w:hAnsi="黑体" w:eastAsia="仿宋_GB2312"/>
          <w:color w:val="auto"/>
          <w:sz w:val="32"/>
          <w:szCs w:val="32"/>
          <w:highlight w:val="none"/>
          <w:u w:val="none"/>
        </w:rPr>
        <w:t>%。</w:t>
      </w:r>
      <w:r>
        <w:rPr>
          <w:rFonts w:hint="eastAsia" w:ascii="仿宋_GB2312" w:hAnsi="黑体" w:eastAsia="仿宋_GB2312"/>
          <w:color w:val="auto"/>
          <w:sz w:val="32"/>
          <w:szCs w:val="32"/>
          <w:u w:val="none"/>
          <w:lang w:eastAsia="zh-CN"/>
        </w:rPr>
        <w:t>局本级比上年预算数增加</w:t>
      </w:r>
      <w:r>
        <w:rPr>
          <w:rFonts w:hint="eastAsia" w:ascii="仿宋_GB2312" w:hAnsi="黑体" w:eastAsia="仿宋_GB2312"/>
          <w:color w:val="auto"/>
          <w:sz w:val="32"/>
          <w:szCs w:val="32"/>
          <w:u w:val="none"/>
          <w:lang w:val="en-US" w:eastAsia="zh-CN"/>
        </w:rPr>
        <w:t>10195万元（2023年省疾病预防控制局新成立，</w:t>
      </w:r>
      <w:r>
        <w:rPr>
          <w:rFonts w:hint="eastAsia" w:ascii="仿宋_GB2312" w:hAnsi="黑体" w:eastAsia="仿宋_GB2312"/>
          <w:color w:val="auto"/>
          <w:sz w:val="32"/>
          <w:szCs w:val="32"/>
          <w:u w:val="none"/>
          <w:lang w:eastAsia="zh-CN"/>
        </w:rPr>
        <w:t>无预算安排</w:t>
      </w:r>
      <w:r>
        <w:rPr>
          <w:rFonts w:hint="eastAsia" w:ascii="仿宋_GB2312" w:hAnsi="黑体" w:eastAsia="仿宋_GB2312"/>
          <w:color w:val="auto"/>
          <w:sz w:val="32"/>
          <w:szCs w:val="32"/>
          <w:u w:val="none"/>
          <w:lang w:val="en-US" w:eastAsia="zh-CN"/>
        </w:rPr>
        <w:t>）</w:t>
      </w:r>
      <w:r>
        <w:rPr>
          <w:rFonts w:hint="eastAsia" w:ascii="仿宋_GB2312" w:hAnsi="黑体" w:eastAsia="仿宋_GB2312"/>
          <w:color w:val="auto"/>
          <w:sz w:val="32"/>
          <w:szCs w:val="32"/>
          <w:u w:val="none"/>
          <w:lang w:eastAsia="zh-CN"/>
        </w:rPr>
        <w:t>。</w:t>
      </w:r>
      <w:r>
        <w:rPr>
          <w:rFonts w:hint="eastAsia" w:ascii="仿宋_GB2312" w:hAnsi="黑体" w:eastAsia="仿宋_GB2312"/>
          <w:color w:val="auto"/>
          <w:sz w:val="32"/>
          <w:szCs w:val="32"/>
          <w:highlight w:val="none"/>
          <w:u w:val="none"/>
          <w:lang w:eastAsia="zh-CN"/>
        </w:rPr>
        <w:t>省疾控中心</w:t>
      </w:r>
      <w:r>
        <w:rPr>
          <w:rFonts w:hint="eastAsia" w:ascii="仿宋_GB2312" w:hAnsi="仿宋_GB2312" w:eastAsia="仿宋_GB2312" w:cs="仿宋_GB2312"/>
          <w:color w:val="auto"/>
          <w:sz w:val="32"/>
          <w:szCs w:val="32"/>
        </w:rPr>
        <w:t>比上年预算数增加</w:t>
      </w:r>
      <w:r>
        <w:rPr>
          <w:rFonts w:hint="eastAsia" w:ascii="仿宋_GB2312" w:hAnsi="仿宋_GB2312" w:eastAsia="仿宋_GB2312" w:cs="仿宋_GB2312"/>
          <w:color w:val="auto"/>
          <w:sz w:val="32"/>
          <w:szCs w:val="32"/>
          <w:lang w:val="en-US" w:eastAsia="zh-CN"/>
        </w:rPr>
        <w:t>14087.19</w:t>
      </w:r>
      <w:r>
        <w:rPr>
          <w:rFonts w:hint="eastAsia" w:ascii="仿宋_GB2312" w:hAnsi="仿宋_GB2312" w:eastAsia="仿宋_GB2312" w:cs="仿宋_GB2312"/>
          <w:color w:val="auto"/>
          <w:sz w:val="32"/>
          <w:szCs w:val="32"/>
        </w:rPr>
        <w:t>万元，主要是省疾控中心异地新建</w:t>
      </w:r>
      <w:r>
        <w:rPr>
          <w:rFonts w:hint="eastAsia" w:ascii="仿宋_GB2312" w:hAnsi="仿宋_GB2312" w:eastAsia="仿宋_GB2312" w:cs="仿宋_GB2312"/>
          <w:color w:val="auto"/>
          <w:sz w:val="32"/>
          <w:szCs w:val="32"/>
          <w:lang w:eastAsia="zh-CN"/>
        </w:rPr>
        <w:t>项目、海南省公共卫生临床中心项目、</w:t>
      </w:r>
      <w:r>
        <w:rPr>
          <w:rFonts w:hint="eastAsia" w:ascii="仿宋_GB2312" w:hAnsi="仿宋_GB2312" w:eastAsia="仿宋_GB2312" w:cs="仿宋_GB2312"/>
          <w:color w:val="auto"/>
          <w:sz w:val="32"/>
          <w:szCs w:val="32"/>
        </w:rPr>
        <w:t>省疾控中心异地新建专用设备购置、省疾控中心新址综合办公信息化提升项目建设、省疾控中心异地新建实验室智能化项目建设、省疾控中心异地新建搬迁费、省疾控中心异地新建P3实验室认证认可经费项目</w:t>
      </w:r>
      <w:r>
        <w:rPr>
          <w:rFonts w:hint="eastAsia" w:ascii="仿宋_GB2312" w:hAnsi="仿宋_GB2312" w:eastAsia="仿宋_GB2312" w:cs="仿宋_GB2312"/>
          <w:color w:val="auto"/>
          <w:sz w:val="32"/>
          <w:szCs w:val="32"/>
          <w:lang w:eastAsia="zh-CN"/>
        </w:rPr>
        <w:t>等预算</w:t>
      </w:r>
      <w:r>
        <w:rPr>
          <w:rFonts w:hint="eastAsia" w:ascii="仿宋_GB2312" w:hAnsi="仿宋_GB2312" w:eastAsia="仿宋_GB2312" w:cs="仿宋_GB2312"/>
          <w:color w:val="auto"/>
          <w:sz w:val="32"/>
          <w:szCs w:val="32"/>
        </w:rPr>
        <w:t>资金</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rPr>
        <w:t>。</w:t>
      </w:r>
    </w:p>
    <w:p>
      <w:pPr>
        <w:ind w:firstLine="640" w:firstLineChars="200"/>
        <w:rPr>
          <w:rFonts w:ascii="黑体" w:hAnsi="黑体" w:eastAsia="黑体" w:cs="Times New Roman"/>
          <w:color w:val="auto"/>
          <w:sz w:val="32"/>
          <w:u w:val="none"/>
          <w:shd w:val="clear" w:color="auto" w:fill="FFFFFF"/>
        </w:rPr>
      </w:pPr>
      <w:r>
        <w:rPr>
          <w:rFonts w:hint="eastAsia" w:ascii="黑体" w:hAnsi="黑体" w:eastAsia="黑体" w:cs="Times New Roman"/>
          <w:color w:val="auto"/>
          <w:sz w:val="32"/>
          <w:u w:val="none"/>
          <w:shd w:val="clear" w:color="auto" w:fill="FFFFFF"/>
        </w:rPr>
        <w:t>八、关于</w:t>
      </w:r>
      <w:r>
        <w:rPr>
          <w:rFonts w:hint="eastAsia" w:ascii="黑体" w:hAnsi="黑体" w:eastAsia="黑体" w:cs="Times New Roman"/>
          <w:color w:val="auto"/>
          <w:sz w:val="32"/>
          <w:u w:val="none"/>
          <w:shd w:val="clear" w:color="auto" w:fill="FFFFFF"/>
          <w:lang w:eastAsia="zh-CN"/>
        </w:rPr>
        <w:t>海南省疾病预防控制局</w:t>
      </w:r>
      <w:r>
        <w:rPr>
          <w:rFonts w:hint="eastAsia" w:ascii="黑体" w:hAnsi="黑体" w:eastAsia="黑体" w:cs="Times New Roman"/>
          <w:color w:val="auto"/>
          <w:sz w:val="32"/>
          <w:u w:val="none"/>
          <w:shd w:val="clear" w:color="auto" w:fill="FFFFFF"/>
        </w:rPr>
        <w:t>部门</w:t>
      </w:r>
      <w:r>
        <w:rPr>
          <w:rFonts w:hint="eastAsia" w:ascii="黑体" w:hAnsi="黑体" w:eastAsia="黑体" w:cs="Times New Roman"/>
          <w:color w:val="auto"/>
          <w:sz w:val="32"/>
          <w:u w:val="none"/>
          <w:shd w:val="clear" w:color="auto" w:fill="FFFFFF"/>
          <w:lang w:val="en-US" w:eastAsia="zh-CN"/>
        </w:rPr>
        <w:t>2024</w:t>
      </w:r>
      <w:r>
        <w:rPr>
          <w:rFonts w:ascii="黑体" w:hAnsi="黑体" w:eastAsia="黑体" w:cs="Times New Roman"/>
          <w:color w:val="auto"/>
          <w:sz w:val="32"/>
          <w:u w:val="none"/>
          <w:shd w:val="clear" w:color="auto" w:fill="FFFFFF"/>
        </w:rPr>
        <w:t>年</w:t>
      </w:r>
      <w:r>
        <w:rPr>
          <w:rFonts w:hint="eastAsia" w:ascii="黑体" w:hAnsi="黑体" w:eastAsia="黑体" w:cs="Times New Roman"/>
          <w:color w:val="auto"/>
          <w:sz w:val="32"/>
          <w:u w:val="none"/>
          <w:shd w:val="clear" w:color="auto" w:fill="FFFFFF"/>
        </w:rPr>
        <w:t>支出预算情况说明</w:t>
      </w:r>
    </w:p>
    <w:p>
      <w:pPr>
        <w:ind w:firstLine="640" w:firstLineChars="200"/>
        <w:rPr>
          <w:rFonts w:hint="eastAsia" w:ascii="仿宋_GB2312" w:hAnsi="仿宋_GB2312" w:eastAsia="仿宋_GB2312" w:cs="仿宋_GB2312"/>
          <w:color w:val="auto"/>
          <w:sz w:val="32"/>
          <w:szCs w:val="32"/>
        </w:rPr>
      </w:pPr>
      <w:r>
        <w:rPr>
          <w:rFonts w:hint="eastAsia" w:ascii="仿宋_GB2312" w:hAnsi="黑体" w:eastAsia="仿宋_GB2312" w:cs="仿宋_GB2312"/>
          <w:color w:val="auto"/>
          <w:sz w:val="32"/>
          <w:szCs w:val="32"/>
          <w:u w:val="none"/>
          <w:lang w:eastAsia="zh-CN"/>
        </w:rPr>
        <w:t>海南省疾病预防控制局</w:t>
      </w:r>
      <w:r>
        <w:rPr>
          <w:rFonts w:hint="eastAsia" w:ascii="仿宋_GB2312" w:hAnsi="黑体" w:eastAsia="仿宋_GB2312" w:cs="仿宋_GB2312"/>
          <w:color w:val="auto"/>
          <w:sz w:val="32"/>
          <w:szCs w:val="32"/>
          <w:u w:val="none"/>
        </w:rPr>
        <w:t>部门</w:t>
      </w:r>
      <w:r>
        <w:rPr>
          <w:rFonts w:hint="eastAsia" w:ascii="仿宋_GB2312" w:hAnsi="黑体" w:eastAsia="仿宋_GB2312" w:cs="仿宋_GB2312"/>
          <w:color w:val="auto"/>
          <w:sz w:val="32"/>
          <w:szCs w:val="32"/>
          <w:u w:val="none"/>
          <w:lang w:val="en-US" w:eastAsia="zh-CN"/>
        </w:rPr>
        <w:t>2024</w:t>
      </w:r>
      <w:r>
        <w:rPr>
          <w:rFonts w:hint="eastAsia" w:ascii="仿宋_GB2312" w:hAnsi="黑体" w:eastAsia="仿宋_GB2312"/>
          <w:color w:val="auto"/>
          <w:sz w:val="32"/>
          <w:szCs w:val="32"/>
          <w:u w:val="none"/>
        </w:rPr>
        <w:t>年支出预算</w:t>
      </w:r>
      <w:r>
        <w:rPr>
          <w:rFonts w:hint="eastAsia" w:ascii="仿宋_GB2312" w:hAnsi="黑体" w:eastAsia="仿宋_GB2312" w:cs="仿宋_GB2312"/>
          <w:color w:val="auto"/>
          <w:sz w:val="32"/>
          <w:szCs w:val="32"/>
          <w:u w:val="none"/>
          <w:lang w:val="en-US" w:eastAsia="zh-CN"/>
        </w:rPr>
        <w:t>45701.94</w:t>
      </w:r>
      <w:r>
        <w:rPr>
          <w:rFonts w:hint="eastAsia" w:ascii="仿宋_GB2312" w:hAnsi="黑体" w:eastAsia="仿宋_GB2312"/>
          <w:color w:val="auto"/>
          <w:sz w:val="32"/>
          <w:szCs w:val="32"/>
          <w:u w:val="none"/>
        </w:rPr>
        <w:t>万元，其中：基本支出</w:t>
      </w:r>
      <w:r>
        <w:rPr>
          <w:rFonts w:hint="eastAsia" w:ascii="仿宋_GB2312" w:hAnsi="黑体" w:eastAsia="仿宋_GB2312" w:cs="仿宋_GB2312"/>
          <w:color w:val="auto"/>
          <w:sz w:val="32"/>
          <w:szCs w:val="32"/>
          <w:u w:val="none"/>
          <w:lang w:val="en-US" w:eastAsia="zh-CN"/>
        </w:rPr>
        <w:t>7437.55</w:t>
      </w:r>
      <w:r>
        <w:rPr>
          <w:rFonts w:hint="eastAsia" w:ascii="仿宋_GB2312" w:hAnsi="黑体" w:eastAsia="仿宋_GB2312"/>
          <w:color w:val="auto"/>
          <w:sz w:val="32"/>
          <w:szCs w:val="32"/>
          <w:u w:val="none"/>
        </w:rPr>
        <w:t>万元，占</w:t>
      </w:r>
      <w:r>
        <w:rPr>
          <w:rFonts w:hint="eastAsia" w:ascii="仿宋_GB2312" w:hAnsi="黑体" w:eastAsia="仿宋_GB2312" w:cs="仿宋_GB2312"/>
          <w:color w:val="auto"/>
          <w:sz w:val="32"/>
          <w:szCs w:val="32"/>
          <w:u w:val="none"/>
          <w:lang w:val="en-US" w:eastAsia="zh-CN"/>
        </w:rPr>
        <w:t>16</w:t>
      </w:r>
      <w:r>
        <w:rPr>
          <w:rFonts w:hint="eastAsia" w:ascii="仿宋_GB2312" w:hAnsi="黑体" w:eastAsia="仿宋_GB2312"/>
          <w:color w:val="auto"/>
          <w:sz w:val="32"/>
          <w:szCs w:val="32"/>
          <w:u w:val="none"/>
        </w:rPr>
        <w:t>%；项目支出</w:t>
      </w:r>
      <w:r>
        <w:rPr>
          <w:rFonts w:hint="eastAsia" w:ascii="仿宋_GB2312" w:hAnsi="黑体" w:eastAsia="仿宋_GB2312" w:cs="仿宋_GB2312"/>
          <w:color w:val="auto"/>
          <w:sz w:val="32"/>
          <w:szCs w:val="32"/>
          <w:u w:val="none"/>
        </w:rPr>
        <w:t>38,264.39</w:t>
      </w:r>
      <w:r>
        <w:rPr>
          <w:rFonts w:hint="eastAsia" w:ascii="仿宋_GB2312" w:hAnsi="黑体" w:eastAsia="仿宋_GB2312"/>
          <w:color w:val="auto"/>
          <w:sz w:val="32"/>
          <w:szCs w:val="32"/>
          <w:u w:val="none"/>
        </w:rPr>
        <w:t>万元，占</w:t>
      </w:r>
      <w:r>
        <w:rPr>
          <w:rFonts w:hint="eastAsia" w:ascii="仿宋_GB2312" w:hAnsi="黑体" w:eastAsia="仿宋_GB2312" w:cs="仿宋_GB2312"/>
          <w:color w:val="auto"/>
          <w:sz w:val="32"/>
          <w:szCs w:val="32"/>
          <w:u w:val="none"/>
          <w:lang w:val="en-US" w:eastAsia="zh-CN"/>
        </w:rPr>
        <w:t>84</w:t>
      </w:r>
      <w:r>
        <w:rPr>
          <w:rFonts w:hint="eastAsia" w:ascii="仿宋_GB2312" w:hAnsi="黑体" w:eastAsia="仿宋_GB2312"/>
          <w:color w:val="auto"/>
          <w:sz w:val="32"/>
          <w:szCs w:val="32"/>
          <w:u w:val="none"/>
        </w:rPr>
        <w:t>%。</w:t>
      </w:r>
      <w:r>
        <w:rPr>
          <w:rFonts w:hint="eastAsia" w:ascii="仿宋_GB2312" w:hAnsi="黑体" w:eastAsia="仿宋_GB2312"/>
          <w:color w:val="auto"/>
          <w:sz w:val="32"/>
          <w:szCs w:val="32"/>
          <w:u w:val="none"/>
          <w:lang w:eastAsia="zh-CN"/>
        </w:rPr>
        <w:t>局本级比上年预算数增加</w:t>
      </w:r>
      <w:r>
        <w:rPr>
          <w:rFonts w:hint="eastAsia" w:ascii="仿宋_GB2312" w:hAnsi="黑体" w:eastAsia="仿宋_GB2312"/>
          <w:color w:val="auto"/>
          <w:sz w:val="32"/>
          <w:szCs w:val="32"/>
          <w:u w:val="none"/>
          <w:lang w:val="en-US" w:eastAsia="zh-CN"/>
        </w:rPr>
        <w:t>10195万元（2023年省疾病预防控制局新成立，</w:t>
      </w:r>
      <w:r>
        <w:rPr>
          <w:rFonts w:hint="eastAsia" w:ascii="仿宋_GB2312" w:hAnsi="黑体" w:eastAsia="仿宋_GB2312"/>
          <w:color w:val="auto"/>
          <w:sz w:val="32"/>
          <w:szCs w:val="32"/>
          <w:u w:val="none"/>
          <w:lang w:eastAsia="zh-CN"/>
        </w:rPr>
        <w:t>无预算安排</w:t>
      </w:r>
      <w:r>
        <w:rPr>
          <w:rFonts w:hint="eastAsia" w:ascii="仿宋_GB2312" w:hAnsi="黑体" w:eastAsia="仿宋_GB2312"/>
          <w:color w:val="auto"/>
          <w:sz w:val="32"/>
          <w:szCs w:val="32"/>
          <w:u w:val="none"/>
          <w:lang w:val="en-US" w:eastAsia="zh-CN"/>
        </w:rPr>
        <w:t>）</w:t>
      </w:r>
      <w:r>
        <w:rPr>
          <w:rFonts w:hint="eastAsia" w:ascii="仿宋_GB2312" w:hAnsi="黑体" w:eastAsia="仿宋_GB2312"/>
          <w:color w:val="auto"/>
          <w:sz w:val="32"/>
          <w:szCs w:val="32"/>
          <w:u w:val="none"/>
          <w:lang w:eastAsia="zh-CN"/>
        </w:rPr>
        <w:t>。省疾控中心</w:t>
      </w:r>
      <w:r>
        <w:rPr>
          <w:rFonts w:hint="eastAsia" w:ascii="仿宋_GB2312" w:hAnsi="仿宋_GB2312" w:eastAsia="仿宋_GB2312" w:cs="仿宋_GB2312"/>
          <w:color w:val="auto"/>
          <w:sz w:val="32"/>
          <w:szCs w:val="32"/>
        </w:rPr>
        <w:t>比上年预算数</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14624.62</w:t>
      </w:r>
      <w:r>
        <w:rPr>
          <w:rFonts w:hint="eastAsia" w:ascii="仿宋_GB2312" w:hAnsi="仿宋_GB2312" w:eastAsia="仿宋_GB2312" w:cs="仿宋_GB2312"/>
          <w:color w:val="auto"/>
          <w:sz w:val="32"/>
          <w:szCs w:val="32"/>
        </w:rPr>
        <w:t>万元，主要是省疾控中心异地新建</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专用设备购置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综合办公信息化提升项目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新建实验室智能化项目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异地新建搬迁费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P3实验室认证</w:t>
      </w:r>
      <w:r>
        <w:rPr>
          <w:rFonts w:hint="eastAsia" w:ascii="仿宋_GB2312" w:hAnsi="仿宋_GB2312" w:eastAsia="仿宋_GB2312" w:cs="仿宋_GB2312"/>
          <w:color w:val="auto"/>
          <w:sz w:val="32"/>
          <w:szCs w:val="32"/>
          <w:lang w:eastAsia="zh-CN"/>
        </w:rPr>
        <w:t>及省公共卫生临床中心项目预算</w:t>
      </w:r>
      <w:r>
        <w:rPr>
          <w:rFonts w:hint="eastAsia" w:ascii="仿宋_GB2312" w:hAnsi="仿宋_GB2312" w:eastAsia="仿宋_GB2312" w:cs="仿宋_GB2312"/>
          <w:color w:val="auto"/>
          <w:sz w:val="32"/>
          <w:szCs w:val="32"/>
        </w:rPr>
        <w:t>资金</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rPr>
        <w:t>。</w:t>
      </w:r>
    </w:p>
    <w:p>
      <w:pPr>
        <w:ind w:firstLine="640" w:firstLineChars="200"/>
        <w:rPr>
          <w:rFonts w:ascii="黑体" w:hAnsi="黑体" w:eastAsia="黑体" w:cs="Times New Roman"/>
          <w:color w:val="auto"/>
          <w:sz w:val="32"/>
          <w:u w:val="none"/>
          <w:shd w:val="clear" w:color="auto" w:fill="FFFFFF"/>
        </w:rPr>
      </w:pPr>
      <w:r>
        <w:rPr>
          <w:rFonts w:hint="eastAsia" w:ascii="黑体" w:hAnsi="黑体" w:eastAsia="黑体" w:cs="Times New Roman"/>
          <w:color w:val="auto"/>
          <w:sz w:val="32"/>
          <w:u w:val="none"/>
          <w:shd w:val="clear" w:color="auto" w:fill="FFFFFF"/>
        </w:rPr>
        <w:t>九、其他重要事项的情况说明</w:t>
      </w:r>
    </w:p>
    <w:p>
      <w:pPr>
        <w:ind w:firstLine="640" w:firstLineChars="200"/>
        <w:rPr>
          <w:rFonts w:hint="eastAsia" w:ascii="楷体" w:hAnsi="楷体" w:eastAsia="楷体"/>
          <w:color w:val="auto"/>
          <w:sz w:val="32"/>
          <w:szCs w:val="32"/>
          <w:u w:val="none"/>
        </w:rPr>
      </w:pPr>
      <w:r>
        <w:rPr>
          <w:rFonts w:hint="eastAsia" w:ascii="楷体" w:hAnsi="楷体" w:eastAsia="楷体"/>
          <w:color w:val="auto"/>
          <w:sz w:val="32"/>
          <w:szCs w:val="32"/>
          <w:u w:val="none"/>
        </w:rPr>
        <w:t>（一）机关运行经费</w:t>
      </w:r>
    </w:p>
    <w:p>
      <w:pPr>
        <w:ind w:firstLine="640" w:firstLineChars="200"/>
        <w:rPr>
          <w:rFonts w:hint="eastAsia" w:ascii="楷体" w:hAnsi="楷体" w:eastAsia="楷体"/>
          <w:color w:val="auto"/>
          <w:sz w:val="32"/>
          <w:szCs w:val="32"/>
          <w:u w:val="none"/>
        </w:rPr>
      </w:pPr>
      <w:r>
        <w:rPr>
          <w:rFonts w:hint="eastAsia" w:ascii="仿宋_GB2312" w:hAnsi="仿宋_GB2312" w:eastAsia="仿宋_GB2312" w:cs="仿宋_GB2312"/>
          <w:color w:val="auto"/>
          <w:sz w:val="32"/>
          <w:szCs w:val="32"/>
        </w:rPr>
        <w:t xml:space="preserve"> 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年我</w:t>
      </w:r>
      <w:r>
        <w:rPr>
          <w:rFonts w:hint="eastAsia" w:ascii="仿宋_GB2312" w:hAnsi="仿宋_GB2312" w:eastAsia="仿宋_GB2312" w:cs="仿宋_GB2312"/>
          <w:color w:val="auto"/>
          <w:sz w:val="32"/>
          <w:szCs w:val="32"/>
          <w:lang w:eastAsia="zh-CN"/>
        </w:rPr>
        <w:t>部门</w:t>
      </w:r>
      <w:r>
        <w:rPr>
          <w:rFonts w:hint="eastAsia" w:ascii="仿宋_GB2312" w:hAnsi="仿宋_GB2312" w:eastAsia="仿宋_GB2312" w:cs="仿宋_GB2312"/>
          <w:color w:val="auto"/>
          <w:sz w:val="32"/>
          <w:szCs w:val="32"/>
        </w:rPr>
        <w:t>无此部分内容。</w:t>
      </w:r>
    </w:p>
    <w:p>
      <w:pPr>
        <w:ind w:firstLine="640" w:firstLineChars="200"/>
        <w:rPr>
          <w:rFonts w:ascii="楷体" w:hAnsi="楷体" w:eastAsia="楷体"/>
          <w:color w:val="auto"/>
          <w:sz w:val="32"/>
          <w:szCs w:val="32"/>
          <w:u w:val="none"/>
        </w:rPr>
      </w:pPr>
      <w:r>
        <w:rPr>
          <w:rFonts w:hint="eastAsia" w:ascii="楷体" w:hAnsi="楷体" w:eastAsia="楷体"/>
          <w:color w:val="auto"/>
          <w:sz w:val="32"/>
          <w:szCs w:val="32"/>
          <w:u w:val="none"/>
        </w:rPr>
        <w:t>（二）政府采购情况</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u w:val="none"/>
          <w:lang w:val="en-US" w:eastAsia="zh-CN"/>
        </w:rPr>
        <w:t>2024</w:t>
      </w:r>
      <w:r>
        <w:rPr>
          <w:rFonts w:hint="eastAsia" w:ascii="仿宋_GB2312" w:hAnsi="仿宋_GB2312" w:eastAsia="仿宋_GB2312" w:cs="仿宋_GB2312"/>
          <w:color w:val="auto"/>
          <w:sz w:val="32"/>
          <w:szCs w:val="32"/>
          <w:highlight w:val="none"/>
          <w:u w:val="none"/>
        </w:rPr>
        <w:t>年</w:t>
      </w:r>
      <w:r>
        <w:rPr>
          <w:rFonts w:hint="eastAsia" w:ascii="仿宋_GB2312" w:hAnsi="仿宋_GB2312" w:eastAsia="仿宋_GB2312" w:cs="仿宋_GB2312"/>
          <w:color w:val="auto"/>
          <w:sz w:val="32"/>
          <w:szCs w:val="32"/>
          <w:highlight w:val="none"/>
          <w:u w:val="none"/>
          <w:lang w:eastAsia="zh-CN"/>
        </w:rPr>
        <w:t>海南省疾病预防控制局</w:t>
      </w:r>
      <w:r>
        <w:rPr>
          <w:rFonts w:hint="eastAsia" w:ascii="仿宋_GB2312" w:hAnsi="仿宋_GB2312" w:eastAsia="仿宋_GB2312" w:cs="仿宋_GB2312"/>
          <w:color w:val="auto"/>
          <w:sz w:val="32"/>
          <w:szCs w:val="32"/>
          <w:highlight w:val="none"/>
          <w:u w:val="none"/>
        </w:rPr>
        <w:t>政府采购预算总额</w:t>
      </w:r>
      <w:r>
        <w:rPr>
          <w:rFonts w:hint="eastAsia" w:ascii="仿宋_GB2312" w:hAnsi="仿宋_GB2312" w:eastAsia="仿宋_GB2312" w:cs="仿宋_GB2312"/>
          <w:color w:val="auto"/>
          <w:sz w:val="32"/>
          <w:szCs w:val="32"/>
          <w:highlight w:val="none"/>
          <w:u w:val="none"/>
          <w:lang w:val="en-US" w:eastAsia="zh-CN"/>
        </w:rPr>
        <w:t>50</w:t>
      </w:r>
      <w:r>
        <w:rPr>
          <w:rFonts w:hint="eastAsia" w:ascii="仿宋_GB2312" w:hAnsi="仿宋_GB2312" w:eastAsia="仿宋_GB2312" w:cs="仿宋_GB2312"/>
          <w:color w:val="auto"/>
          <w:sz w:val="32"/>
          <w:szCs w:val="32"/>
          <w:highlight w:val="none"/>
          <w:u w:val="none"/>
        </w:rPr>
        <w:t>万元，其中：政府采购货物预算</w:t>
      </w:r>
      <w:r>
        <w:rPr>
          <w:rFonts w:hint="eastAsia" w:ascii="仿宋_GB2312" w:hAnsi="仿宋_GB2312" w:eastAsia="仿宋_GB2312" w:cs="仿宋_GB2312"/>
          <w:color w:val="auto"/>
          <w:sz w:val="32"/>
          <w:szCs w:val="32"/>
          <w:highlight w:val="none"/>
          <w:u w:val="none"/>
          <w:lang w:val="en-US" w:eastAsia="zh-CN"/>
        </w:rPr>
        <w:t>0</w:t>
      </w:r>
      <w:r>
        <w:rPr>
          <w:rFonts w:hint="eastAsia" w:ascii="仿宋_GB2312" w:hAnsi="仿宋_GB2312" w:eastAsia="仿宋_GB2312" w:cs="仿宋_GB2312"/>
          <w:color w:val="auto"/>
          <w:sz w:val="32"/>
          <w:szCs w:val="32"/>
          <w:highlight w:val="none"/>
          <w:u w:val="none"/>
        </w:rPr>
        <w:t>万元，政府采购工程预算</w:t>
      </w:r>
      <w:r>
        <w:rPr>
          <w:rFonts w:hint="eastAsia" w:ascii="仿宋_GB2312" w:hAnsi="仿宋_GB2312" w:eastAsia="仿宋_GB2312" w:cs="仿宋_GB2312"/>
          <w:color w:val="auto"/>
          <w:sz w:val="32"/>
          <w:szCs w:val="32"/>
          <w:highlight w:val="none"/>
          <w:u w:val="none"/>
          <w:lang w:val="en-US" w:eastAsia="zh-CN"/>
        </w:rPr>
        <w:t>0</w:t>
      </w:r>
      <w:r>
        <w:rPr>
          <w:rFonts w:hint="eastAsia" w:ascii="仿宋_GB2312" w:hAnsi="仿宋_GB2312" w:eastAsia="仿宋_GB2312" w:cs="仿宋_GB2312"/>
          <w:color w:val="auto"/>
          <w:sz w:val="32"/>
          <w:szCs w:val="32"/>
          <w:highlight w:val="none"/>
          <w:u w:val="none"/>
        </w:rPr>
        <w:t>万元，政府采购服务预算</w:t>
      </w:r>
      <w:r>
        <w:rPr>
          <w:rFonts w:hint="eastAsia" w:ascii="仿宋_GB2312" w:hAnsi="仿宋_GB2312" w:eastAsia="仿宋_GB2312" w:cs="仿宋_GB2312"/>
          <w:color w:val="auto"/>
          <w:sz w:val="32"/>
          <w:szCs w:val="32"/>
          <w:highlight w:val="none"/>
          <w:u w:val="none"/>
          <w:lang w:val="en-US" w:eastAsia="zh-CN"/>
        </w:rPr>
        <w:t>50</w:t>
      </w:r>
      <w:r>
        <w:rPr>
          <w:rFonts w:hint="eastAsia" w:ascii="仿宋_GB2312" w:hAnsi="仿宋_GB2312" w:eastAsia="仿宋_GB2312" w:cs="仿宋_GB2312"/>
          <w:color w:val="auto"/>
          <w:sz w:val="32"/>
          <w:szCs w:val="32"/>
          <w:highlight w:val="none"/>
          <w:u w:val="none"/>
        </w:rPr>
        <w:t>万元。</w:t>
      </w:r>
      <w:r>
        <w:rPr>
          <w:rFonts w:hint="eastAsia" w:ascii="仿宋_GB2312" w:hAnsi="仿宋_GB2312" w:eastAsia="仿宋_GB2312" w:cs="仿宋_GB2312"/>
          <w:color w:val="auto"/>
          <w:sz w:val="32"/>
          <w:szCs w:val="32"/>
        </w:rPr>
        <w:t>海南省疾病预防控制中心政府采购预算总额</w:t>
      </w:r>
      <w:r>
        <w:rPr>
          <w:rFonts w:hint="eastAsia" w:ascii="仿宋_GB2312" w:hAnsi="仿宋_GB2312" w:eastAsia="仿宋_GB2312" w:cs="仿宋_GB2312"/>
          <w:color w:val="auto"/>
          <w:sz w:val="32"/>
          <w:szCs w:val="32"/>
          <w:lang w:val="en-US" w:eastAsia="zh-CN"/>
        </w:rPr>
        <w:t>5708.18</w:t>
      </w:r>
      <w:r>
        <w:rPr>
          <w:rFonts w:hint="eastAsia" w:ascii="仿宋_GB2312" w:hAnsi="仿宋_GB2312" w:eastAsia="仿宋_GB2312" w:cs="仿宋_GB2312"/>
          <w:color w:val="auto"/>
          <w:sz w:val="32"/>
          <w:szCs w:val="32"/>
        </w:rPr>
        <w:t>万元，其中：政府采购货物预算</w:t>
      </w:r>
      <w:r>
        <w:rPr>
          <w:rFonts w:hint="eastAsia" w:ascii="仿宋_GB2312" w:hAnsi="仿宋_GB2312" w:eastAsia="仿宋_GB2312" w:cs="仿宋_GB2312"/>
          <w:color w:val="auto"/>
          <w:sz w:val="32"/>
          <w:szCs w:val="32"/>
          <w:lang w:val="en-US" w:eastAsia="zh-CN"/>
        </w:rPr>
        <w:t>5158.02</w:t>
      </w:r>
      <w:r>
        <w:rPr>
          <w:rFonts w:hint="eastAsia" w:ascii="仿宋_GB2312" w:hAnsi="仿宋_GB2312" w:eastAsia="仿宋_GB2312" w:cs="仿宋_GB2312"/>
          <w:color w:val="auto"/>
          <w:sz w:val="32"/>
          <w:szCs w:val="32"/>
        </w:rPr>
        <w:t>万元，政府采购工程预算</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ind w:firstLine="640" w:firstLineChars="200"/>
        <w:rPr>
          <w:rFonts w:ascii="楷体" w:hAnsi="楷体" w:eastAsia="楷体"/>
          <w:sz w:val="32"/>
          <w:szCs w:val="32"/>
          <w:u w:val="none"/>
        </w:rPr>
      </w:pPr>
      <w:r>
        <w:rPr>
          <w:rFonts w:hint="eastAsia" w:ascii="楷体" w:hAnsi="楷体" w:eastAsia="楷体"/>
          <w:sz w:val="32"/>
          <w:szCs w:val="32"/>
          <w:u w:val="none"/>
        </w:rPr>
        <w:t>（三）国有资产占有使用情况</w:t>
      </w:r>
    </w:p>
    <w:p>
      <w:pPr>
        <w:ind w:firstLine="640" w:firstLineChars="200"/>
        <w:rPr>
          <w:rFonts w:ascii="仿宋_GB2312" w:hAnsi="黑体" w:eastAsia="仿宋_GB2312" w:cs="仿宋_GB2312"/>
          <w:sz w:val="32"/>
          <w:szCs w:val="32"/>
          <w:highlight w:val="none"/>
          <w:u w:val="none"/>
        </w:rPr>
      </w:pPr>
      <w:r>
        <w:rPr>
          <w:rFonts w:hint="eastAsia" w:ascii="仿宋_GB2312" w:hAnsi="黑体" w:eastAsia="仿宋_GB2312" w:cs="仿宋_GB2312"/>
          <w:sz w:val="32"/>
          <w:szCs w:val="32"/>
          <w:u w:val="none"/>
        </w:rPr>
        <w:t>截至</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2</w:t>
      </w:r>
      <w:r>
        <w:rPr>
          <w:rFonts w:hint="eastAsia" w:ascii="仿宋_GB2312" w:hAnsi="黑体" w:eastAsia="仿宋_GB2312" w:cs="黑体"/>
          <w:color w:val="000000" w:themeColor="text1"/>
          <w:sz w:val="32"/>
          <w:szCs w:val="32"/>
          <w:u w:val="none"/>
          <w:lang w:val="en-US" w:eastAsia="zh-CN"/>
          <w14:textFill>
            <w14:solidFill>
              <w14:schemeClr w14:val="tx1"/>
            </w14:solidFill>
          </w14:textFill>
        </w:rPr>
        <w:t>023</w:t>
      </w:r>
      <w:r>
        <w:rPr>
          <w:rFonts w:hint="eastAsia" w:ascii="仿宋_GB2312" w:hAnsi="黑体" w:eastAsia="仿宋_GB2312"/>
          <w:sz w:val="32"/>
          <w:szCs w:val="32"/>
          <w:u w:val="none"/>
        </w:rPr>
        <w:t>年12月31日，</w:t>
      </w:r>
      <w:r>
        <w:rPr>
          <w:rFonts w:hint="eastAsia" w:ascii="仿宋_GB2312" w:hAnsi="黑体" w:eastAsia="仿宋_GB2312" w:cs="仿宋_GB2312"/>
          <w:sz w:val="32"/>
          <w:szCs w:val="32"/>
          <w:u w:val="none"/>
          <w:lang w:eastAsia="zh-CN"/>
        </w:rPr>
        <w:t>省疾病预防控制局</w:t>
      </w:r>
      <w:r>
        <w:rPr>
          <w:rFonts w:hint="eastAsia" w:ascii="仿宋_GB2312" w:hAnsi="黑体" w:eastAsia="仿宋_GB2312" w:cs="仿宋_GB2312"/>
          <w:sz w:val="32"/>
          <w:szCs w:val="32"/>
          <w:u w:val="none"/>
        </w:rPr>
        <w:t>本</w:t>
      </w:r>
      <w:r>
        <w:rPr>
          <w:rFonts w:hint="eastAsia" w:ascii="仿宋_GB2312" w:hAnsi="黑体" w:eastAsia="仿宋_GB2312" w:cs="仿宋_GB2312"/>
          <w:sz w:val="32"/>
          <w:szCs w:val="32"/>
          <w:u w:val="none"/>
          <w:lang w:eastAsia="zh-CN"/>
        </w:rPr>
        <w:t>级</w:t>
      </w:r>
      <w:r>
        <w:rPr>
          <w:rFonts w:hint="eastAsia" w:ascii="仿宋_GB2312" w:hAnsi="黑体" w:eastAsia="仿宋_GB2312" w:cs="仿宋_GB2312"/>
          <w:sz w:val="32"/>
          <w:szCs w:val="32"/>
          <w:highlight w:val="none"/>
          <w:u w:val="none"/>
        </w:rPr>
        <w:t>共有车辆</w:t>
      </w:r>
      <w:r>
        <w:rPr>
          <w:rFonts w:hint="eastAsia" w:ascii="仿宋_GB2312" w:hAnsi="黑体" w:eastAsia="仿宋_GB2312" w:cs="仿宋_GB2312"/>
          <w:sz w:val="32"/>
          <w:szCs w:val="32"/>
          <w:highlight w:val="none"/>
          <w:u w:val="none"/>
          <w:lang w:eastAsia="zh-CN"/>
        </w:rPr>
        <w:t>1</w:t>
      </w:r>
      <w:r>
        <w:rPr>
          <w:rFonts w:hint="eastAsia" w:ascii="仿宋_GB2312" w:hAnsi="黑体" w:eastAsia="仿宋_GB2312" w:cs="仿宋_GB2312"/>
          <w:sz w:val="32"/>
          <w:szCs w:val="32"/>
          <w:highlight w:val="none"/>
          <w:u w:val="none"/>
        </w:rPr>
        <w:t>辆，其中，领导干部用车</w:t>
      </w:r>
      <w:r>
        <w:rPr>
          <w:rFonts w:hint="eastAsia" w:ascii="仿宋_GB2312" w:hAnsi="黑体" w:eastAsia="仿宋_GB2312" w:cs="仿宋_GB2312"/>
          <w:sz w:val="32"/>
          <w:szCs w:val="32"/>
          <w:highlight w:val="none"/>
          <w:u w:val="none"/>
          <w:lang w:eastAsia="zh-CN"/>
        </w:rPr>
        <w:t>0</w:t>
      </w:r>
      <w:r>
        <w:rPr>
          <w:rFonts w:hint="eastAsia" w:ascii="仿宋_GB2312" w:hAnsi="黑体" w:eastAsia="仿宋_GB2312" w:cs="仿宋_GB2312"/>
          <w:sz w:val="32"/>
          <w:szCs w:val="32"/>
          <w:highlight w:val="none"/>
          <w:u w:val="none"/>
        </w:rPr>
        <w:t>辆，机要通信应急用车</w:t>
      </w:r>
      <w:r>
        <w:rPr>
          <w:rFonts w:hint="eastAsia" w:ascii="仿宋_GB2312" w:hAnsi="黑体" w:eastAsia="仿宋_GB2312" w:cs="仿宋_GB2312"/>
          <w:sz w:val="32"/>
          <w:szCs w:val="32"/>
          <w:highlight w:val="none"/>
          <w:u w:val="none"/>
          <w:lang w:eastAsia="zh-CN"/>
        </w:rPr>
        <w:t>1</w:t>
      </w:r>
      <w:r>
        <w:rPr>
          <w:rFonts w:hint="eastAsia" w:ascii="仿宋_GB2312" w:hAnsi="黑体" w:eastAsia="仿宋_GB2312" w:cs="仿宋_GB2312"/>
          <w:sz w:val="32"/>
          <w:szCs w:val="32"/>
          <w:highlight w:val="none"/>
          <w:u w:val="none"/>
        </w:rPr>
        <w:t>辆</w:t>
      </w:r>
      <w:r>
        <w:rPr>
          <w:rFonts w:hint="eastAsia" w:ascii="仿宋_GB2312" w:hAnsi="黑体" w:eastAsia="仿宋_GB2312" w:cs="仿宋_GB2312"/>
          <w:sz w:val="32"/>
          <w:szCs w:val="32"/>
          <w:highlight w:val="none"/>
          <w:u w:val="none"/>
          <w:lang w:eastAsia="zh-CN"/>
        </w:rPr>
        <w:t>,</w:t>
      </w:r>
      <w:r>
        <w:rPr>
          <w:rFonts w:hint="eastAsia" w:ascii="仿宋_GB2312" w:hAnsi="黑体" w:eastAsia="仿宋_GB2312" w:cs="仿宋_GB2312"/>
          <w:sz w:val="32"/>
          <w:szCs w:val="32"/>
          <w:highlight w:val="none"/>
          <w:u w:val="none"/>
        </w:rPr>
        <w:t>一般执法执勤用车</w:t>
      </w:r>
      <w:r>
        <w:rPr>
          <w:rFonts w:hint="eastAsia" w:ascii="仿宋_GB2312" w:hAnsi="黑体" w:eastAsia="仿宋_GB2312" w:cs="仿宋_GB2312"/>
          <w:sz w:val="32"/>
          <w:szCs w:val="32"/>
          <w:highlight w:val="none"/>
          <w:u w:val="none"/>
          <w:lang w:eastAsia="zh-CN"/>
        </w:rPr>
        <w:t>0</w:t>
      </w:r>
      <w:r>
        <w:rPr>
          <w:rFonts w:hint="eastAsia" w:ascii="仿宋_GB2312" w:hAnsi="黑体" w:eastAsia="仿宋_GB2312" w:cs="仿宋_GB2312"/>
          <w:sz w:val="32"/>
          <w:szCs w:val="32"/>
          <w:highlight w:val="none"/>
          <w:u w:val="none"/>
        </w:rPr>
        <w:t>辆、特种专业技术用车</w:t>
      </w:r>
      <w:r>
        <w:rPr>
          <w:rFonts w:hint="eastAsia" w:ascii="仿宋_GB2312" w:hAnsi="黑体" w:eastAsia="仿宋_GB2312" w:cs="仿宋_GB2312"/>
          <w:sz w:val="32"/>
          <w:szCs w:val="32"/>
          <w:highlight w:val="none"/>
          <w:u w:val="none"/>
          <w:lang w:eastAsia="zh-CN"/>
        </w:rPr>
        <w:t>0</w:t>
      </w:r>
      <w:r>
        <w:rPr>
          <w:rFonts w:hint="eastAsia" w:ascii="仿宋_GB2312" w:hAnsi="黑体" w:eastAsia="仿宋_GB2312" w:cs="仿宋_GB2312"/>
          <w:sz w:val="32"/>
          <w:szCs w:val="32"/>
          <w:highlight w:val="none"/>
          <w:u w:val="none"/>
        </w:rPr>
        <w:t>辆、其他用车</w:t>
      </w:r>
      <w:r>
        <w:rPr>
          <w:rFonts w:hint="eastAsia" w:ascii="仿宋_GB2312" w:hAnsi="黑体" w:eastAsia="仿宋_GB2312" w:cs="仿宋_GB2312"/>
          <w:sz w:val="32"/>
          <w:szCs w:val="32"/>
          <w:highlight w:val="none"/>
          <w:u w:val="none"/>
          <w:lang w:eastAsia="zh-CN"/>
        </w:rPr>
        <w:t>0</w:t>
      </w:r>
      <w:r>
        <w:rPr>
          <w:rFonts w:hint="eastAsia" w:ascii="仿宋_GB2312" w:hAnsi="黑体" w:eastAsia="仿宋_GB2312" w:cs="仿宋_GB2312"/>
          <w:sz w:val="32"/>
          <w:szCs w:val="32"/>
          <w:highlight w:val="none"/>
          <w:u w:val="none"/>
        </w:rPr>
        <w:t>辆。单位价值100万元以上</w:t>
      </w:r>
      <w:bookmarkStart w:id="0" w:name="_GoBack"/>
      <w:r>
        <w:rPr>
          <w:rFonts w:hint="eastAsia" w:ascii="仿宋_GB2312" w:hAnsi="黑体" w:eastAsia="仿宋_GB2312" w:cs="仿宋_GB2312"/>
          <w:sz w:val="32"/>
          <w:szCs w:val="32"/>
          <w:highlight w:val="none"/>
          <w:u w:val="none"/>
        </w:rPr>
        <w:t>设</w:t>
      </w:r>
      <w:bookmarkEnd w:id="0"/>
      <w:r>
        <w:rPr>
          <w:rFonts w:hint="eastAsia" w:ascii="仿宋_GB2312" w:hAnsi="黑体" w:eastAsia="仿宋_GB2312" w:cs="仿宋_GB2312"/>
          <w:sz w:val="32"/>
          <w:szCs w:val="32"/>
          <w:highlight w:val="none"/>
          <w:u w:val="none"/>
        </w:rPr>
        <w:t>备</w:t>
      </w:r>
      <w:r>
        <w:rPr>
          <w:rFonts w:hint="eastAsia" w:ascii="仿宋_GB2312" w:hAnsi="黑体" w:eastAsia="仿宋_GB2312" w:cs="仿宋_GB2312"/>
          <w:sz w:val="32"/>
          <w:szCs w:val="32"/>
          <w:highlight w:val="none"/>
          <w:u w:val="none"/>
          <w:lang w:eastAsia="zh-CN"/>
        </w:rPr>
        <w:t>0</w:t>
      </w:r>
      <w:r>
        <w:rPr>
          <w:rFonts w:hint="eastAsia" w:ascii="仿宋_GB2312" w:hAnsi="黑体" w:eastAsia="仿宋_GB2312" w:cs="仿宋_GB2312"/>
          <w:sz w:val="32"/>
          <w:szCs w:val="32"/>
          <w:highlight w:val="none"/>
          <w:u w:val="none"/>
        </w:rPr>
        <w:t>台（套）。</w:t>
      </w:r>
      <w:r>
        <w:rPr>
          <w:rFonts w:hint="eastAsia" w:ascii="仿宋_GB2312" w:hAnsi="仿宋_GB2312" w:eastAsia="仿宋_GB2312" w:cs="仿宋_GB2312"/>
          <w:sz w:val="32"/>
          <w:szCs w:val="32"/>
        </w:rPr>
        <w:t>海南省疾病预防控制中心共有车辆1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辆，其中，</w:t>
      </w:r>
      <w:r>
        <w:rPr>
          <w:rFonts w:hint="eastAsia" w:ascii="仿宋_GB2312" w:hAnsi="黑体" w:eastAsia="仿宋_GB2312" w:cs="仿宋_GB2312"/>
          <w:sz w:val="32"/>
          <w:szCs w:val="32"/>
          <w:u w:val="none"/>
        </w:rPr>
        <w:t>机要通信应急用车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辆、一般执法执勤用车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辆、特种专业技术用车</w:t>
      </w:r>
      <w:r>
        <w:rPr>
          <w:rFonts w:hint="eastAsia" w:ascii="仿宋_GB2312" w:hAnsi="黑体" w:eastAsia="仿宋_GB2312" w:cs="仿宋_GB2312"/>
          <w:sz w:val="32"/>
          <w:szCs w:val="32"/>
          <w:u w:val="none"/>
          <w:lang w:val="en-US" w:eastAsia="zh-CN"/>
        </w:rPr>
        <w:t>7</w:t>
      </w:r>
      <w:r>
        <w:rPr>
          <w:rFonts w:hint="eastAsia" w:ascii="仿宋_GB2312" w:hAnsi="黑体" w:eastAsia="仿宋_GB2312" w:cs="仿宋_GB2312"/>
          <w:sz w:val="32"/>
          <w:szCs w:val="32"/>
          <w:u w:val="none"/>
        </w:rPr>
        <w:t>辆、其他用车</w:t>
      </w: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辆。</w:t>
      </w:r>
      <w:r>
        <w:rPr>
          <w:rFonts w:hint="eastAsia" w:ascii="仿宋_GB2312" w:hAnsi="仿宋_GB2312" w:eastAsia="仿宋_GB2312" w:cs="仿宋_GB2312"/>
          <w:sz w:val="32"/>
          <w:szCs w:val="32"/>
        </w:rPr>
        <w:t>单位价值100万元以上设备</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台（套）。</w:t>
      </w:r>
    </w:p>
    <w:p>
      <w:pPr>
        <w:widowControl/>
        <w:ind w:firstLine="640" w:firstLineChars="200"/>
        <w:jc w:val="left"/>
        <w:rPr>
          <w:rFonts w:ascii="楷体" w:hAnsi="楷体" w:eastAsia="楷体"/>
          <w:sz w:val="32"/>
          <w:szCs w:val="32"/>
          <w:u w:val="none"/>
        </w:rPr>
      </w:pPr>
      <w:r>
        <w:rPr>
          <w:rFonts w:hint="eastAsia" w:ascii="楷体" w:hAnsi="楷体" w:eastAsia="楷体"/>
          <w:sz w:val="32"/>
          <w:szCs w:val="32"/>
          <w:u w:val="none"/>
        </w:rPr>
        <w:t>（四）</w:t>
      </w:r>
      <w:r>
        <w:rPr>
          <w:rFonts w:hint="eastAsia" w:ascii="楷体" w:hAnsi="楷体" w:eastAsia="楷体" w:cs="黑体"/>
          <w:i w:val="0"/>
          <w:caps w:val="0"/>
          <w:spacing w:val="0"/>
          <w:kern w:val="2"/>
          <w:sz w:val="32"/>
          <w:szCs w:val="32"/>
          <w:lang w:val="en-US" w:eastAsia="zh-CN" w:bidi="ar"/>
        </w:rPr>
        <w:t>绩效目标设置及重点项目绩效目标说明</w:t>
      </w:r>
    </w:p>
    <w:p>
      <w:pPr>
        <w:ind w:firstLine="640" w:firstLineChars="200"/>
        <w:rPr>
          <w:rFonts w:hint="eastAsia" w:ascii="仿宋_GB2312" w:hAnsi="黑体" w:eastAsia="仿宋_GB2312"/>
          <w:sz w:val="32"/>
          <w:szCs w:val="32"/>
          <w:u w:val="none"/>
        </w:rPr>
      </w:pPr>
      <w:r>
        <w:rPr>
          <w:rFonts w:hint="eastAsia" w:ascii="仿宋_GB2312" w:hAnsi="黑体" w:eastAsia="仿宋_GB2312" w:cs="仿宋_GB2312"/>
          <w:sz w:val="32"/>
          <w:szCs w:val="32"/>
          <w:u w:val="none"/>
          <w:lang w:val="en-US" w:eastAsia="zh-CN"/>
        </w:rPr>
        <w:t>2024</w:t>
      </w:r>
      <w:r>
        <w:rPr>
          <w:rFonts w:hint="eastAsia" w:ascii="仿宋_GB2312" w:hAnsi="黑体" w:eastAsia="仿宋_GB2312"/>
          <w:sz w:val="32"/>
          <w:szCs w:val="32"/>
          <w:u w:val="none"/>
        </w:rPr>
        <w:t>年</w:t>
      </w:r>
      <w:r>
        <w:rPr>
          <w:rFonts w:hint="eastAsia" w:ascii="仿宋_GB2312" w:hAnsi="黑体" w:eastAsia="仿宋_GB2312" w:cs="仿宋_GB2312"/>
          <w:sz w:val="32"/>
          <w:szCs w:val="32"/>
          <w:u w:val="none"/>
          <w:lang w:eastAsia="zh-CN"/>
        </w:rPr>
        <w:t>海南省疾病预防控制局下属预算单位海南</w:t>
      </w:r>
      <w:r>
        <w:rPr>
          <w:rFonts w:hint="eastAsia" w:ascii="仿宋_GB2312" w:hAnsi="黑体" w:eastAsia="仿宋_GB2312" w:cs="仿宋_GB2312"/>
          <w:sz w:val="32"/>
          <w:szCs w:val="32"/>
          <w:u w:val="none"/>
          <w:lang w:val="en-US" w:eastAsia="zh-CN"/>
        </w:rPr>
        <w:t>省疾病预防控制中心45</w:t>
      </w:r>
      <w:r>
        <w:rPr>
          <w:rFonts w:hint="eastAsia" w:ascii="仿宋_GB2312" w:hAnsi="黑体" w:eastAsia="仿宋_GB2312" w:cs="仿宋_GB2312"/>
          <w:sz w:val="32"/>
          <w:szCs w:val="32"/>
          <w:u w:val="none"/>
        </w:rPr>
        <w:t>个项目实行绩效目标管理，涉及一般公共预算</w:t>
      </w:r>
      <w:r>
        <w:rPr>
          <w:rFonts w:hint="default" w:ascii="仿宋_GB2312" w:hAnsi="黑体" w:eastAsia="仿宋_GB2312" w:cs="仿宋_GB2312"/>
          <w:sz w:val="32"/>
          <w:szCs w:val="32"/>
          <w:u w:val="none"/>
          <w:lang w:val="en-US"/>
        </w:rPr>
        <w:t>32314.41</w:t>
      </w:r>
      <w:r>
        <w:rPr>
          <w:rFonts w:hint="eastAsia" w:ascii="仿宋_GB2312" w:hAnsi="黑体" w:eastAsia="仿宋_GB2312"/>
          <w:sz w:val="32"/>
          <w:szCs w:val="32"/>
          <w:u w:val="none"/>
        </w:rPr>
        <w:t>万元、政府性基金</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w:t>
      </w:r>
      <w:r>
        <w:rPr>
          <w:rFonts w:hint="eastAsia" w:ascii="仿宋_GB2312" w:hAnsi="黑体" w:eastAsia="仿宋_GB2312" w:cs="仿宋_GB2312"/>
          <w:sz w:val="32"/>
          <w:szCs w:val="32"/>
          <w:u w:val="none"/>
        </w:rPr>
        <w:t>海南省公共卫生临床中心</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6500</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建</w:t>
      </w:r>
      <w:r>
        <w:rPr>
          <w:rFonts w:hint="eastAsia" w:ascii="仿宋_GB2312" w:hAnsi="黑体" w:eastAsia="仿宋_GB2312" w:cs="仿宋_GB2312"/>
          <w:sz w:val="32"/>
          <w:szCs w:val="32"/>
          <w:u w:val="none"/>
          <w:lang w:eastAsia="zh-CN"/>
        </w:rPr>
        <w:t>设</w:t>
      </w:r>
      <w:r>
        <w:rPr>
          <w:rFonts w:hint="eastAsia" w:ascii="仿宋_GB2312" w:hAnsi="黑体" w:eastAsia="仿宋_GB2312" w:cs="仿宋_GB2312"/>
          <w:sz w:val="32"/>
          <w:szCs w:val="32"/>
          <w:u w:val="none"/>
        </w:rPr>
        <w:t>海南省公共卫生临床中心。</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rPr>
        <w:t>为全省传染病防治工作提供设施保障，提高全省疾病预防控制能力，为全省传染病防控、慢性病等提供技术支撑，保障全省人民健康，为海南自贸港建设保驾护航。</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省疾控中心异地新建</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4500</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建</w:t>
      </w:r>
      <w:r>
        <w:rPr>
          <w:rFonts w:hint="eastAsia" w:ascii="仿宋_GB2312" w:hAnsi="黑体" w:eastAsia="仿宋_GB2312" w:cs="仿宋_GB2312"/>
          <w:sz w:val="32"/>
          <w:szCs w:val="32"/>
          <w:u w:val="none"/>
          <w:lang w:eastAsia="zh-CN"/>
        </w:rPr>
        <w:t>设</w:t>
      </w:r>
      <w:r>
        <w:rPr>
          <w:rFonts w:hint="eastAsia" w:ascii="仿宋_GB2312" w:hAnsi="黑体" w:eastAsia="仿宋_GB2312" w:cs="仿宋_GB2312"/>
          <w:sz w:val="32"/>
          <w:szCs w:val="32"/>
          <w:u w:val="none"/>
        </w:rPr>
        <w:t>省疾控中心新址</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rPr>
        <w:t>为全省疾病预防控制工作提供设施保障，提高全省疾病预防控制能力，为全省传染病防控、食品安全、饮用水安全等提供技术支撑，保障全省人民健康，为海南自贸港建设保驾护航。</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3.重大传染病防控经费，预算安排3568.45万元，主要用于开展老年人和慢性病患者健康管理、开展食品安全风险监测采样计划、HIV抗体、CD4+T 淋巴细胞HIV核酸检测工作、我省学生近视、肥胖等常见病监测、蚊媒监测或其他宿主监测等重大传染病防控工作。绩效目标是完成食源性疾病重点监测点病例上报、完成HIV抗体、CD4+T 淋巴细胞HIV核酸检测工作任务、完成蚊媒监测或其他宿主的监测工作、保障和促进学生健康，做好新冠病毒相关检测，为疫情提供实验室依据等。</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4</w:t>
      </w:r>
      <w:r>
        <w:rPr>
          <w:rFonts w:hint="default" w:ascii="仿宋_GB2312" w:hAnsi="黑体" w:eastAsia="仿宋_GB2312" w:cs="仿宋_GB2312"/>
          <w:sz w:val="32"/>
          <w:szCs w:val="32"/>
          <w:u w:val="none"/>
          <w:lang w:val="en-US" w:eastAsia="zh-CN"/>
        </w:rPr>
        <w:t>.省公共卫生临床中心附属配套项目，预算安排</w:t>
      </w:r>
      <w:r>
        <w:rPr>
          <w:rFonts w:hint="eastAsia" w:ascii="仿宋_GB2312" w:hAnsi="黑体" w:eastAsia="仿宋_GB2312" w:cs="仿宋_GB2312"/>
          <w:sz w:val="32"/>
          <w:szCs w:val="32"/>
          <w:u w:val="none"/>
          <w:lang w:val="en-US" w:eastAsia="zh-CN"/>
        </w:rPr>
        <w:t>2000</w:t>
      </w:r>
      <w:r>
        <w:rPr>
          <w:rFonts w:hint="default" w:ascii="仿宋_GB2312" w:hAnsi="黑体" w:eastAsia="仿宋_GB2312" w:cs="仿宋_GB2312"/>
          <w:sz w:val="32"/>
          <w:szCs w:val="32"/>
          <w:u w:val="none"/>
          <w:lang w:val="en-US" w:eastAsia="zh-CN"/>
        </w:rPr>
        <w:t>万元，主要用于</w:t>
      </w:r>
      <w:r>
        <w:rPr>
          <w:rFonts w:hint="eastAsia" w:ascii="仿宋_GB2312" w:hAnsi="黑体" w:eastAsia="仿宋_GB2312" w:cs="仿宋_GB2312"/>
          <w:sz w:val="32"/>
          <w:szCs w:val="32"/>
          <w:u w:val="none"/>
          <w:lang w:val="en-US" w:eastAsia="zh-CN"/>
        </w:rPr>
        <w:t>完善省公共卫生临床中心附属配套设施</w:t>
      </w:r>
      <w:r>
        <w:rPr>
          <w:rFonts w:hint="default" w:ascii="仿宋_GB2312" w:hAnsi="黑体" w:eastAsia="仿宋_GB2312" w:cs="仿宋_GB2312"/>
          <w:sz w:val="32"/>
          <w:szCs w:val="32"/>
          <w:u w:val="none"/>
          <w:lang w:val="en-US" w:eastAsia="zh-CN"/>
        </w:rPr>
        <w:t>。绩效目标是</w:t>
      </w:r>
      <w:r>
        <w:rPr>
          <w:rFonts w:hint="eastAsia" w:ascii="仿宋_GB2312" w:hAnsi="黑体" w:eastAsia="仿宋_GB2312" w:cs="仿宋_GB2312"/>
          <w:sz w:val="32"/>
          <w:szCs w:val="32"/>
          <w:u w:val="none"/>
          <w:lang w:val="en-US" w:eastAsia="zh-CN"/>
        </w:rPr>
        <w:t>满足医护人员在突发应急情况下待命和闭环隔离需求，使得人员能以最短的时间完成战备状态转换，高效应对疫情等突发公共卫生事件。</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5</w:t>
      </w:r>
      <w:r>
        <w:rPr>
          <w:rFonts w:hint="default" w:ascii="仿宋_GB2312" w:hAnsi="黑体" w:eastAsia="仿宋_GB2312" w:cs="仿宋_GB2312"/>
          <w:sz w:val="32"/>
          <w:szCs w:val="32"/>
          <w:u w:val="none"/>
          <w:lang w:val="en-US" w:eastAsia="zh-CN"/>
        </w:rPr>
        <w:t>.医疗服务与保障能力提升（医疗卫生机构能力建设）</w:t>
      </w:r>
      <w:r>
        <w:rPr>
          <w:rFonts w:hint="eastAsia" w:ascii="仿宋_GB2312" w:hAnsi="黑体" w:eastAsia="仿宋_GB2312" w:cs="仿宋_GB2312"/>
          <w:sz w:val="32"/>
          <w:szCs w:val="32"/>
          <w:u w:val="none"/>
          <w:lang w:val="en-US" w:eastAsia="zh-CN"/>
        </w:rPr>
        <w:t>项目</w:t>
      </w:r>
      <w:r>
        <w:rPr>
          <w:rFonts w:hint="default" w:ascii="仿宋_GB2312" w:hAnsi="黑体" w:eastAsia="仿宋_GB2312" w:cs="仿宋_GB2312"/>
          <w:sz w:val="32"/>
          <w:szCs w:val="32"/>
          <w:u w:val="none"/>
          <w:lang w:val="en-US" w:eastAsia="zh-CN"/>
        </w:rPr>
        <w:t>，预算安排</w:t>
      </w:r>
      <w:r>
        <w:rPr>
          <w:rFonts w:hint="eastAsia" w:ascii="仿宋_GB2312" w:hAnsi="黑体" w:eastAsia="仿宋_GB2312" w:cs="仿宋_GB2312"/>
          <w:sz w:val="32"/>
          <w:szCs w:val="32"/>
          <w:u w:val="none"/>
          <w:lang w:val="en-US" w:eastAsia="zh-CN"/>
        </w:rPr>
        <w:t>1927.75</w:t>
      </w:r>
      <w:r>
        <w:rPr>
          <w:rFonts w:hint="default" w:ascii="仿宋_GB2312" w:hAnsi="黑体" w:eastAsia="仿宋_GB2312" w:cs="仿宋_GB2312"/>
          <w:sz w:val="32"/>
          <w:szCs w:val="32"/>
          <w:u w:val="none"/>
          <w:lang w:val="en-US" w:eastAsia="zh-CN"/>
        </w:rPr>
        <w:t>万元，主要用于</w:t>
      </w:r>
      <w:r>
        <w:rPr>
          <w:rFonts w:hint="eastAsia" w:ascii="仿宋_GB2312" w:hAnsi="黑体" w:eastAsia="仿宋_GB2312" w:cs="仿宋_GB2312"/>
          <w:sz w:val="32"/>
          <w:szCs w:val="32"/>
          <w:u w:val="none"/>
          <w:lang w:val="en-US" w:eastAsia="zh-CN"/>
        </w:rPr>
        <w:t>开展基层专业人员、专业骨干、后备人才传染病监测预警规范化培训等工作</w:t>
      </w:r>
      <w:r>
        <w:rPr>
          <w:rFonts w:hint="default" w:ascii="仿宋_GB2312" w:hAnsi="黑体" w:eastAsia="仿宋_GB2312" w:cs="仿宋_GB2312"/>
          <w:sz w:val="32"/>
          <w:szCs w:val="32"/>
          <w:u w:val="none"/>
          <w:lang w:val="en-US" w:eastAsia="zh-CN"/>
        </w:rPr>
        <w:t>。绩效目标是提高中心专业技术人员的专业技能及知识水平，继续医学教育学分达标</w:t>
      </w:r>
      <w:r>
        <w:rPr>
          <w:rFonts w:hint="eastAsia" w:ascii="仿宋_GB2312" w:hAnsi="黑体" w:eastAsia="仿宋_GB2312" w:cs="仿宋_GB2312"/>
          <w:sz w:val="32"/>
          <w:szCs w:val="32"/>
          <w:u w:val="none"/>
          <w:lang w:val="en-US" w:eastAsia="zh-CN"/>
        </w:rPr>
        <w:t>，</w:t>
      </w:r>
      <w:r>
        <w:rPr>
          <w:rFonts w:hint="default" w:ascii="仿宋_GB2312" w:hAnsi="黑体" w:eastAsia="仿宋_GB2312" w:cs="仿宋_GB2312"/>
          <w:sz w:val="32"/>
          <w:szCs w:val="32"/>
          <w:u w:val="none"/>
          <w:lang w:val="en-US" w:eastAsia="zh-CN"/>
        </w:rPr>
        <w:t>检测病原、检测项目和参数的范围进一步强化能力建设，通过开展检测质量考核评价和试剂评估，全面提升各级疾控机构和传染病医疗机构的实验室检测质量，保证检测活动的规范性和检测结果的准确性，为传染病防控工作提供支撑</w:t>
      </w:r>
      <w:r>
        <w:rPr>
          <w:rFonts w:hint="eastAsia" w:ascii="仿宋_GB2312" w:hAnsi="黑体" w:eastAsia="仿宋_GB2312" w:cs="仿宋_GB2312"/>
          <w:sz w:val="32"/>
          <w:szCs w:val="32"/>
          <w:u w:val="none"/>
          <w:lang w:val="en-US" w:eastAsia="zh-CN"/>
        </w:rPr>
        <w:t>，</w:t>
      </w:r>
      <w:r>
        <w:rPr>
          <w:rFonts w:hint="default" w:ascii="仿宋_GB2312" w:hAnsi="黑体" w:eastAsia="仿宋_GB2312" w:cs="仿宋_GB2312"/>
          <w:sz w:val="32"/>
          <w:szCs w:val="32"/>
          <w:u w:val="none"/>
          <w:lang w:val="en-US" w:eastAsia="zh-CN"/>
        </w:rPr>
        <w:t>提高监测预警能力</w:t>
      </w:r>
      <w:r>
        <w:rPr>
          <w:rFonts w:hint="eastAsia" w:ascii="仿宋_GB2312" w:hAnsi="黑体" w:eastAsia="仿宋_GB2312" w:cs="仿宋_GB2312"/>
          <w:sz w:val="32"/>
          <w:szCs w:val="32"/>
          <w:u w:val="none"/>
          <w:lang w:val="en-US" w:eastAsia="zh-CN"/>
        </w:rPr>
        <w:t>，</w:t>
      </w:r>
      <w:r>
        <w:rPr>
          <w:rFonts w:hint="default" w:ascii="仿宋_GB2312" w:hAnsi="黑体" w:eastAsia="仿宋_GB2312" w:cs="仿宋_GB2312"/>
          <w:sz w:val="32"/>
          <w:szCs w:val="32"/>
          <w:u w:val="none"/>
          <w:lang w:val="en-US" w:eastAsia="zh-CN"/>
        </w:rPr>
        <w:t>提高传染病与突发公共卫生事件报告管理与处置能力，为自由贸易区建设保驾护航</w:t>
      </w:r>
      <w:r>
        <w:rPr>
          <w:rFonts w:hint="eastAsia" w:ascii="仿宋_GB2312" w:hAnsi="黑体" w:eastAsia="仿宋_GB2312" w:cs="仿宋_GB2312"/>
          <w:sz w:val="32"/>
          <w:szCs w:val="32"/>
          <w:u w:val="none"/>
          <w:lang w:val="en-US" w:eastAsia="zh-CN"/>
        </w:rPr>
        <w:t>。</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6.省疾控中心异地新建专用设备购置项目，预算安排1400万元，主要用于购置省疾控中心新址专用设备等。绩效目标是保障实验室顺利启用。</w:t>
      </w:r>
    </w:p>
    <w:p>
      <w:pPr>
        <w:ind w:firstLine="640" w:firstLineChars="200"/>
        <w:rPr>
          <w:rFonts w:hint="default" w:ascii="仿宋_GB2312" w:hAnsi="黑体" w:eastAsia="仿宋_GB2312" w:cs="仿宋_GB2312"/>
          <w:sz w:val="32"/>
          <w:szCs w:val="32"/>
          <w:highlight w:val="yellow"/>
          <w:u w:val="none"/>
          <w:lang w:val="en-US" w:eastAsia="zh-CN"/>
        </w:rPr>
      </w:pP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黑体" w:eastAsia="仿宋_GB2312" w:cs="仿宋_GB2312"/>
          <w:sz w:val="32"/>
          <w:szCs w:val="32"/>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trackRevisions w:val="true"/>
  <w:documentProtection w:enforcement="0"/>
  <w:defaultTabStop w:val="420"/>
  <w:drawingGridHorizontalSpacing w:val="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E62F9"/>
    <w:rsid w:val="05D7F650"/>
    <w:rsid w:val="0D9E11D5"/>
    <w:rsid w:val="17DD3C09"/>
    <w:rsid w:val="1BFB492A"/>
    <w:rsid w:val="1FFD0D04"/>
    <w:rsid w:val="20771E85"/>
    <w:rsid w:val="25F56B8A"/>
    <w:rsid w:val="276F7C67"/>
    <w:rsid w:val="27EDE706"/>
    <w:rsid w:val="27FDC9FB"/>
    <w:rsid w:val="2CFFD3C3"/>
    <w:rsid w:val="2FBF19B9"/>
    <w:rsid w:val="2FDEFE74"/>
    <w:rsid w:val="2FFA3639"/>
    <w:rsid w:val="36BE6FC8"/>
    <w:rsid w:val="37DF1B78"/>
    <w:rsid w:val="37EFAE3E"/>
    <w:rsid w:val="37FAA88D"/>
    <w:rsid w:val="37FE80FA"/>
    <w:rsid w:val="37FF513F"/>
    <w:rsid w:val="39FF859F"/>
    <w:rsid w:val="3D1F715F"/>
    <w:rsid w:val="3D7F6F4A"/>
    <w:rsid w:val="3DF169C6"/>
    <w:rsid w:val="3EFE3C8E"/>
    <w:rsid w:val="3F5F9575"/>
    <w:rsid w:val="3F67439C"/>
    <w:rsid w:val="3F6D332E"/>
    <w:rsid w:val="3F7E43CA"/>
    <w:rsid w:val="3F853BC7"/>
    <w:rsid w:val="3F8DC1C5"/>
    <w:rsid w:val="3F9F19EF"/>
    <w:rsid w:val="3FD6CC6F"/>
    <w:rsid w:val="3FE7D492"/>
    <w:rsid w:val="3FF30512"/>
    <w:rsid w:val="3FF73394"/>
    <w:rsid w:val="3FFF3D0A"/>
    <w:rsid w:val="42FEA771"/>
    <w:rsid w:val="47DBA84B"/>
    <w:rsid w:val="47E36427"/>
    <w:rsid w:val="47F7D025"/>
    <w:rsid w:val="49FC065D"/>
    <w:rsid w:val="4FDA2FA7"/>
    <w:rsid w:val="4FE9C8D4"/>
    <w:rsid w:val="5537BCC3"/>
    <w:rsid w:val="557BCB57"/>
    <w:rsid w:val="557F9435"/>
    <w:rsid w:val="57DE25D7"/>
    <w:rsid w:val="57FF0A63"/>
    <w:rsid w:val="59772B41"/>
    <w:rsid w:val="59F70BF0"/>
    <w:rsid w:val="5EFD4A6C"/>
    <w:rsid w:val="5F2F2F20"/>
    <w:rsid w:val="5F74D41A"/>
    <w:rsid w:val="5F77CBEB"/>
    <w:rsid w:val="5F9E3CC0"/>
    <w:rsid w:val="5FCEC5F3"/>
    <w:rsid w:val="635E5CF2"/>
    <w:rsid w:val="67AF1F03"/>
    <w:rsid w:val="67AF2253"/>
    <w:rsid w:val="6AFBF4C3"/>
    <w:rsid w:val="6CBF8638"/>
    <w:rsid w:val="6CF6686F"/>
    <w:rsid w:val="6ED9AFBC"/>
    <w:rsid w:val="6EF79339"/>
    <w:rsid w:val="6F33C66F"/>
    <w:rsid w:val="6F560AB5"/>
    <w:rsid w:val="6F6FA738"/>
    <w:rsid w:val="6FDB1131"/>
    <w:rsid w:val="6FFAF109"/>
    <w:rsid w:val="6FFE6512"/>
    <w:rsid w:val="72FB90AA"/>
    <w:rsid w:val="73CF45A9"/>
    <w:rsid w:val="74DE30FE"/>
    <w:rsid w:val="75FFFA9B"/>
    <w:rsid w:val="7727175C"/>
    <w:rsid w:val="7751C01B"/>
    <w:rsid w:val="7755E28A"/>
    <w:rsid w:val="77BFEBB6"/>
    <w:rsid w:val="77FC60B7"/>
    <w:rsid w:val="77FE918D"/>
    <w:rsid w:val="786A4BF3"/>
    <w:rsid w:val="78E380ED"/>
    <w:rsid w:val="79BF2E47"/>
    <w:rsid w:val="7BA7CE8D"/>
    <w:rsid w:val="7BC39305"/>
    <w:rsid w:val="7BCEA6EA"/>
    <w:rsid w:val="7BD7F219"/>
    <w:rsid w:val="7BDDDC70"/>
    <w:rsid w:val="7BEFCA93"/>
    <w:rsid w:val="7BF50AF8"/>
    <w:rsid w:val="7BF736D2"/>
    <w:rsid w:val="7BFE2D74"/>
    <w:rsid w:val="7BFF5D82"/>
    <w:rsid w:val="7CEE2025"/>
    <w:rsid w:val="7DBB03B6"/>
    <w:rsid w:val="7DEB1F93"/>
    <w:rsid w:val="7DFB1714"/>
    <w:rsid w:val="7EDFD30D"/>
    <w:rsid w:val="7EECB4AE"/>
    <w:rsid w:val="7EFDD520"/>
    <w:rsid w:val="7F3086DE"/>
    <w:rsid w:val="7F3E5B37"/>
    <w:rsid w:val="7F4EACF5"/>
    <w:rsid w:val="7F5530D0"/>
    <w:rsid w:val="7F6688CB"/>
    <w:rsid w:val="7F6B8FD3"/>
    <w:rsid w:val="7F7757A2"/>
    <w:rsid w:val="7F83E660"/>
    <w:rsid w:val="7FAAE0CC"/>
    <w:rsid w:val="7FBEAFDA"/>
    <w:rsid w:val="7FBEDE23"/>
    <w:rsid w:val="7FCF98E8"/>
    <w:rsid w:val="7FDF39CD"/>
    <w:rsid w:val="7FDF6557"/>
    <w:rsid w:val="7FDFE926"/>
    <w:rsid w:val="7FE7797D"/>
    <w:rsid w:val="7FEFA033"/>
    <w:rsid w:val="7FF3F74A"/>
    <w:rsid w:val="7FF711EB"/>
    <w:rsid w:val="7FF7AF6E"/>
    <w:rsid w:val="7FF7DC60"/>
    <w:rsid w:val="7FFE136E"/>
    <w:rsid w:val="7FFE9362"/>
    <w:rsid w:val="7FFF114D"/>
    <w:rsid w:val="7FFFAC90"/>
    <w:rsid w:val="7FFFAEBC"/>
    <w:rsid w:val="7FFFDC33"/>
    <w:rsid w:val="7FFFE54E"/>
    <w:rsid w:val="82EAE88E"/>
    <w:rsid w:val="8D7E018D"/>
    <w:rsid w:val="947B794B"/>
    <w:rsid w:val="975FFE09"/>
    <w:rsid w:val="9BBBC66F"/>
    <w:rsid w:val="9BFD7271"/>
    <w:rsid w:val="9DDF13B3"/>
    <w:rsid w:val="9EAD648E"/>
    <w:rsid w:val="9F790856"/>
    <w:rsid w:val="A7BEF193"/>
    <w:rsid w:val="A7DF4651"/>
    <w:rsid w:val="AA75E70E"/>
    <w:rsid w:val="AB95A4B5"/>
    <w:rsid w:val="ABBF3834"/>
    <w:rsid w:val="ABFB0832"/>
    <w:rsid w:val="AFFF7822"/>
    <w:rsid w:val="B3FAE3E7"/>
    <w:rsid w:val="B7B582B0"/>
    <w:rsid w:val="B8E1F34A"/>
    <w:rsid w:val="BAFF82A0"/>
    <w:rsid w:val="BBBDA3DA"/>
    <w:rsid w:val="BBFCBE6F"/>
    <w:rsid w:val="BC7547D8"/>
    <w:rsid w:val="BD9ABDC0"/>
    <w:rsid w:val="BDC71E87"/>
    <w:rsid w:val="BDFB0AF7"/>
    <w:rsid w:val="BEB8AFEA"/>
    <w:rsid w:val="BEFB1AE0"/>
    <w:rsid w:val="BF7B369F"/>
    <w:rsid w:val="BFAE4ACD"/>
    <w:rsid w:val="BFCFFA3F"/>
    <w:rsid w:val="BFDF0EBF"/>
    <w:rsid w:val="BFFB2FBD"/>
    <w:rsid w:val="C205C43A"/>
    <w:rsid w:val="C39FD7DB"/>
    <w:rsid w:val="C3D111BD"/>
    <w:rsid w:val="C8DFA297"/>
    <w:rsid w:val="CBFD8599"/>
    <w:rsid w:val="CBFF7BD9"/>
    <w:rsid w:val="CDDE9D09"/>
    <w:rsid w:val="CDFE04FC"/>
    <w:rsid w:val="CFDCDB80"/>
    <w:rsid w:val="CFFD6D75"/>
    <w:rsid w:val="D377F59D"/>
    <w:rsid w:val="D3DA912A"/>
    <w:rsid w:val="D52F2016"/>
    <w:rsid w:val="D566B77D"/>
    <w:rsid w:val="D5CD274B"/>
    <w:rsid w:val="D76EF9AB"/>
    <w:rsid w:val="D7FE4685"/>
    <w:rsid w:val="D97F626E"/>
    <w:rsid w:val="DAABC44E"/>
    <w:rsid w:val="DBD6096C"/>
    <w:rsid w:val="DD7F93E1"/>
    <w:rsid w:val="DECF713B"/>
    <w:rsid w:val="DEF7BB03"/>
    <w:rsid w:val="DF312AC0"/>
    <w:rsid w:val="DF6D4B2F"/>
    <w:rsid w:val="E0FEF3FC"/>
    <w:rsid w:val="E3FF7880"/>
    <w:rsid w:val="E77D91FF"/>
    <w:rsid w:val="E7F7576D"/>
    <w:rsid w:val="E7FDBFC9"/>
    <w:rsid w:val="E9BAC9EA"/>
    <w:rsid w:val="EAABF67D"/>
    <w:rsid w:val="EDF77F9A"/>
    <w:rsid w:val="EDFE4CEE"/>
    <w:rsid w:val="EEFE77CF"/>
    <w:rsid w:val="EF4F270F"/>
    <w:rsid w:val="EF5DC8AD"/>
    <w:rsid w:val="EFABBBBE"/>
    <w:rsid w:val="EFAFBC01"/>
    <w:rsid w:val="EFDDE14A"/>
    <w:rsid w:val="EFEE07E7"/>
    <w:rsid w:val="EFFB2505"/>
    <w:rsid w:val="EFFF0417"/>
    <w:rsid w:val="EFFF40DE"/>
    <w:rsid w:val="F17F5B72"/>
    <w:rsid w:val="F329A6B6"/>
    <w:rsid w:val="F3DD9BD2"/>
    <w:rsid w:val="F3DE2E24"/>
    <w:rsid w:val="F3F1BB9C"/>
    <w:rsid w:val="F5AFE5DC"/>
    <w:rsid w:val="F67737EA"/>
    <w:rsid w:val="F67B2924"/>
    <w:rsid w:val="F6BF6C25"/>
    <w:rsid w:val="F7AF2CE9"/>
    <w:rsid w:val="F7DF156A"/>
    <w:rsid w:val="F7F15EC2"/>
    <w:rsid w:val="F7F1B9F8"/>
    <w:rsid w:val="F7FEB5E3"/>
    <w:rsid w:val="F87D39D5"/>
    <w:rsid w:val="F9D75341"/>
    <w:rsid w:val="F9DA7EFA"/>
    <w:rsid w:val="F9F71C35"/>
    <w:rsid w:val="F9FE141E"/>
    <w:rsid w:val="FA4FB2CD"/>
    <w:rsid w:val="FA7F8FB3"/>
    <w:rsid w:val="FABA3F93"/>
    <w:rsid w:val="FC6FBB23"/>
    <w:rsid w:val="FD2F2F73"/>
    <w:rsid w:val="FD4E3FE9"/>
    <w:rsid w:val="FD5B3B80"/>
    <w:rsid w:val="FD7ED3F4"/>
    <w:rsid w:val="FD91AD90"/>
    <w:rsid w:val="FDEE6AD1"/>
    <w:rsid w:val="FDF6628E"/>
    <w:rsid w:val="FDF6BC74"/>
    <w:rsid w:val="FDFE987A"/>
    <w:rsid w:val="FE3FD059"/>
    <w:rsid w:val="FECB9B80"/>
    <w:rsid w:val="FEEF1764"/>
    <w:rsid w:val="FEEFE11D"/>
    <w:rsid w:val="FEF76CE6"/>
    <w:rsid w:val="FEFF3D7C"/>
    <w:rsid w:val="FF1940BF"/>
    <w:rsid w:val="FF4EB255"/>
    <w:rsid w:val="FF5B39A6"/>
    <w:rsid w:val="FF5F5C3D"/>
    <w:rsid w:val="FF7C1A10"/>
    <w:rsid w:val="FF7E6F58"/>
    <w:rsid w:val="FFDD24C2"/>
    <w:rsid w:val="FFE784BA"/>
    <w:rsid w:val="FFE7FABA"/>
    <w:rsid w:val="FFE964A5"/>
    <w:rsid w:val="FFEA71F6"/>
    <w:rsid w:val="FFF16243"/>
    <w:rsid w:val="FFF3D44F"/>
    <w:rsid w:val="FFF6D3B5"/>
    <w:rsid w:val="FFF7D02C"/>
    <w:rsid w:val="FFF90D93"/>
    <w:rsid w:val="FFFB197C"/>
    <w:rsid w:val="FFFD41AA"/>
    <w:rsid w:val="FFFEE253"/>
    <w:rsid w:val="FFFFD8BE"/>
    <w:rsid w:val="FFFFF619"/>
    <w:rsid w:val="FFFFF9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7</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2017-02-12T15:31:00Z</dcterms:created>
  <dc:creator>null,null,总收发</dc:creator>
  <cp:lastModifiedBy>hik</cp:lastModifiedBy>
  <cp:lastPrinted>2024-01-28T14:59:00Z</cp:lastPrinted>
  <dcterms:modified xsi:type="dcterms:W3CDTF">2024-02-08T16:33:58Z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