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 w:val="30"/>
          <w:szCs w:val="30"/>
        </w:rPr>
      </w:pPr>
    </w:p>
    <w:p>
      <w:pPr>
        <w:jc w:val="center"/>
        <w:rPr>
          <w:rFonts w:hint="eastAsia" w:ascii="黑体" w:hAnsi="ˎ̥" w:eastAsia="黑体"/>
          <w:sz w:val="44"/>
          <w:szCs w:val="44"/>
          <w:lang w:eastAsia="zh-CN"/>
        </w:rPr>
      </w:pPr>
      <w:r>
        <w:rPr>
          <w:rFonts w:hint="eastAsia" w:ascii="黑体" w:hAnsi="ˎ̥" w:eastAsia="黑体"/>
          <w:sz w:val="44"/>
          <w:szCs w:val="44"/>
        </w:rPr>
        <w:t>海南省</w:t>
      </w:r>
      <w:r>
        <w:rPr>
          <w:rFonts w:hint="eastAsia" w:ascii="黑体" w:hAnsi="ˎ̥" w:eastAsia="黑体"/>
          <w:sz w:val="44"/>
          <w:szCs w:val="44"/>
          <w:lang w:val="en-US" w:eastAsia="zh-CN"/>
        </w:rPr>
        <w:t>农业机械鉴定推广站</w:t>
      </w:r>
      <w:r>
        <w:rPr>
          <w:rFonts w:hint="eastAsia" w:ascii="黑体" w:hAnsi="ˎ̥" w:eastAsia="黑体"/>
          <w:sz w:val="44"/>
          <w:szCs w:val="44"/>
          <w:lang w:eastAsia="zh-CN"/>
        </w:rPr>
        <w:t>202</w:t>
      </w:r>
      <w:r>
        <w:rPr>
          <w:rFonts w:hint="eastAsia" w:ascii="黑体" w:hAnsi="ˎ̥" w:eastAsia="黑体"/>
          <w:sz w:val="44"/>
          <w:szCs w:val="44"/>
          <w:lang w:val="en-US" w:eastAsia="zh-CN"/>
        </w:rPr>
        <w:t>1</w:t>
      </w:r>
      <w:r>
        <w:rPr>
          <w:rFonts w:hint="eastAsia" w:ascii="黑体" w:hAnsi="ˎ̥" w:eastAsia="黑体"/>
          <w:sz w:val="44"/>
          <w:szCs w:val="44"/>
          <w:lang w:eastAsia="zh-CN"/>
        </w:rPr>
        <w:t>年度</w:t>
      </w:r>
    </w:p>
    <w:p>
      <w:pPr>
        <w:jc w:val="center"/>
        <w:rPr>
          <w:rFonts w:hint="eastAsia" w:ascii="黑体" w:hAnsi="ˎ̥" w:eastAsia="黑体"/>
          <w:sz w:val="44"/>
          <w:szCs w:val="44"/>
          <w:lang w:eastAsia="zh-CN"/>
        </w:rPr>
      </w:pPr>
      <w:r>
        <w:rPr>
          <w:rFonts w:hint="eastAsia" w:ascii="黑体" w:hAnsi="ˎ̥" w:eastAsia="黑体"/>
          <w:sz w:val="44"/>
          <w:szCs w:val="44"/>
        </w:rPr>
        <w:t>部门决算</w:t>
      </w:r>
      <w:r>
        <w:rPr>
          <w:rFonts w:hint="eastAsia" w:ascii="黑体" w:hAnsi="ˎ̥" w:eastAsia="黑体"/>
          <w:sz w:val="44"/>
          <w:szCs w:val="44"/>
          <w:lang w:eastAsia="zh-CN"/>
        </w:rPr>
        <w:t>公开说明</w:t>
      </w:r>
    </w:p>
    <w:p>
      <w:pPr>
        <w:jc w:val="center"/>
        <w:rPr>
          <w:rFonts w:hint="eastAsia" w:ascii="黑体" w:hAnsi="ˎ̥" w:eastAsia="黑体"/>
          <w:b/>
          <w:sz w:val="32"/>
          <w:szCs w:val="32"/>
        </w:rPr>
      </w:pPr>
    </w:p>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9"/>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_Toc1704_WPSOffice_Level1 </w:instrText>
      </w:r>
      <w:r>
        <w:rPr>
          <w:b w:val="0"/>
          <w:bCs w:val="0"/>
          <w:sz w:val="32"/>
          <w:szCs w:val="32"/>
        </w:rPr>
        <w:fldChar w:fldCharType="separate"/>
      </w:r>
      <w:r>
        <w:rPr>
          <w:rFonts w:hint="eastAsia" w:ascii="黑体" w:hAnsi="ˎ̥" w:eastAsia="黑体"/>
          <w:b w:val="0"/>
          <w:bCs w:val="0"/>
          <w:sz w:val="32"/>
          <w:szCs w:val="32"/>
          <w:lang w:eastAsia="zh-CN"/>
        </w:rPr>
        <w:t>第一部分</w:t>
      </w:r>
      <w:r>
        <w:rPr>
          <w:rFonts w:hint="eastAsia" w:ascii="黑体" w:hAnsi="ˎ̥" w:eastAsia="黑体"/>
          <w:b w:val="0"/>
          <w:bCs w:val="0"/>
          <w:sz w:val="32"/>
          <w:szCs w:val="32"/>
          <w:lang w:val="en-US" w:eastAsia="zh-CN"/>
        </w:rPr>
        <w:t xml:space="preserve">  </w:t>
      </w:r>
      <w:r>
        <w:rPr>
          <w:rFonts w:hint="eastAsia" w:ascii="黑体" w:hAnsi="ˎ̥" w:eastAsia="黑体"/>
          <w:sz w:val="32"/>
          <w:szCs w:val="32"/>
        </w:rPr>
        <w:t>海南省</w:t>
      </w:r>
      <w:r>
        <w:rPr>
          <w:rFonts w:hint="eastAsia" w:ascii="黑体" w:hAnsi="ˎ̥" w:eastAsia="黑体"/>
          <w:sz w:val="32"/>
          <w:szCs w:val="32"/>
          <w:lang w:val="en-US" w:eastAsia="zh-CN"/>
        </w:rPr>
        <w:t>农业机械鉴定推广站</w:t>
      </w:r>
      <w:r>
        <w:rPr>
          <w:rFonts w:hint="eastAsia" w:ascii="黑体" w:hAnsi="ˎ̥" w:eastAsia="黑体"/>
          <w:b w:val="0"/>
          <w:bCs w:val="0"/>
          <w:sz w:val="32"/>
          <w:szCs w:val="32"/>
          <w:lang w:val="en-US" w:eastAsia="zh-CN"/>
        </w:rPr>
        <w:t>部门概况</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部门职责</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机构设置</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_Toc28253_WPSOffice_Level1 </w:instrText>
      </w:r>
      <w:r>
        <w:rPr>
          <w:b w:val="0"/>
          <w:bCs w:val="0"/>
          <w:sz w:val="32"/>
          <w:szCs w:val="32"/>
        </w:rPr>
        <w:fldChar w:fldCharType="separate"/>
      </w: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w:t>
      </w:r>
      <w:r>
        <w:rPr>
          <w:rFonts w:hint="eastAsia" w:ascii="黑体" w:hAnsi="ˎ̥" w:eastAsia="黑体"/>
          <w:sz w:val="32"/>
          <w:szCs w:val="32"/>
        </w:rPr>
        <w:t>海南省</w:t>
      </w:r>
      <w:r>
        <w:rPr>
          <w:rFonts w:hint="eastAsia" w:ascii="黑体" w:hAnsi="ˎ̥" w:eastAsia="黑体"/>
          <w:sz w:val="32"/>
          <w:szCs w:val="32"/>
          <w:lang w:val="en-US" w:eastAsia="zh-CN"/>
        </w:rPr>
        <w:t>农业机械鉴定推广站</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w:t>
      </w:r>
      <w:r>
        <w:rPr>
          <w:rFonts w:hint="eastAsia" w:ascii="黑体" w:hAnsi="ˎ̥" w:eastAsia="黑体"/>
          <w:b w:val="0"/>
          <w:bCs w:val="0"/>
          <w:sz w:val="32"/>
          <w:szCs w:val="32"/>
          <w:lang w:eastAsia="zh-CN"/>
        </w:rPr>
        <w:t>公开表</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收入决算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三、</w:t>
      </w:r>
      <w:r>
        <w:rPr>
          <w:rFonts w:hint="eastAsia" w:ascii="仿宋" w:hAnsi="仿宋" w:eastAsia="仿宋" w:cs="仿宋"/>
          <w:sz w:val="32"/>
          <w:szCs w:val="32"/>
        </w:rPr>
        <w:t>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w:t>
      </w:r>
      <w:r>
        <w:rPr>
          <w:rFonts w:hint="eastAsia" w:ascii="仿宋" w:hAnsi="仿宋" w:eastAsia="仿宋" w:cs="仿宋"/>
          <w:sz w:val="32"/>
          <w:szCs w:val="32"/>
        </w:rPr>
        <w:t>一般公共预算财政拨款收入支出决算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六、</w:t>
      </w:r>
      <w:r>
        <w:rPr>
          <w:rFonts w:hint="eastAsia" w:ascii="仿宋" w:hAnsi="仿宋" w:eastAsia="仿宋" w:cs="仿宋"/>
          <w:sz w:val="32"/>
          <w:szCs w:val="32"/>
        </w:rPr>
        <w:t>一般公共预算财政拨款基本支出决算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七、</w:t>
      </w:r>
      <w:r>
        <w:rPr>
          <w:rFonts w:hint="eastAsia" w:ascii="仿宋" w:hAnsi="仿宋" w:eastAsia="仿宋" w:cs="仿宋"/>
          <w:sz w:val="32"/>
          <w:szCs w:val="32"/>
        </w:rPr>
        <w:t>政府性基金预算财政拨款收入支出决算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八、国有资本经营</w:t>
      </w:r>
      <w:r>
        <w:rPr>
          <w:rFonts w:hint="eastAsia" w:ascii="仿宋" w:hAnsi="仿宋" w:eastAsia="仿宋" w:cs="仿宋"/>
          <w:sz w:val="32"/>
          <w:szCs w:val="32"/>
        </w:rPr>
        <w:t>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w:t>
      </w:r>
      <w:r>
        <w:rPr>
          <w:rFonts w:hint="eastAsia" w:ascii="仿宋" w:hAnsi="仿宋" w:eastAsia="仿宋" w:cs="仿宋"/>
          <w:sz w:val="32"/>
          <w:szCs w:val="32"/>
        </w:rPr>
        <w:t>一般公共预算财政拨款“三公”经费支出决算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十、政府性基金</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4</w:t>
      </w:r>
    </w:p>
    <w:p>
      <w:pPr>
        <w:pStyle w:val="10"/>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十一、国有资本经营</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_Toc27590_WPSOffice_Level1 </w:instrText>
      </w:r>
      <w:r>
        <w:rPr>
          <w:b w:val="0"/>
          <w:bCs w:val="0"/>
          <w:sz w:val="32"/>
          <w:szCs w:val="32"/>
        </w:rPr>
        <w:fldChar w:fldCharType="separate"/>
      </w:r>
      <w:r>
        <w:rPr>
          <w:rFonts w:hint="eastAsia" w:ascii="黑体" w:hAnsi="黑体" w:eastAsia="黑体" w:cs="黑体"/>
          <w:b w:val="0"/>
          <w:bCs w:val="0"/>
          <w:sz w:val="32"/>
          <w:szCs w:val="32"/>
          <w:lang w:eastAsia="zh-CN"/>
        </w:rPr>
        <w:t>第三部分</w:t>
      </w:r>
      <w:r>
        <w:rPr>
          <w:rFonts w:hint="eastAsia"/>
          <w:b w:val="0"/>
          <w:bCs w:val="0"/>
          <w:sz w:val="32"/>
          <w:szCs w:val="32"/>
          <w:lang w:val="en-US" w:eastAsia="zh-CN"/>
        </w:rPr>
        <w:t xml:space="preserve">  </w:t>
      </w:r>
      <w:r>
        <w:rPr>
          <w:rFonts w:hint="eastAsia" w:ascii="黑体" w:hAnsi="ˎ̥" w:eastAsia="黑体"/>
          <w:sz w:val="32"/>
          <w:szCs w:val="32"/>
        </w:rPr>
        <w:t>海南省</w:t>
      </w:r>
      <w:r>
        <w:rPr>
          <w:rFonts w:hint="eastAsia" w:ascii="黑体" w:hAnsi="ˎ̥" w:eastAsia="黑体"/>
          <w:sz w:val="32"/>
          <w:szCs w:val="32"/>
          <w:lang w:val="en-US" w:eastAsia="zh-CN"/>
        </w:rPr>
        <w:t>农业机械鉴定推广站</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部门决算情况说明</w:t>
      </w:r>
      <w:r>
        <w:rPr>
          <w:b w:val="0"/>
          <w:bCs w:val="0"/>
          <w:sz w:val="32"/>
          <w:szCs w:val="32"/>
        </w:rPr>
        <w:tab/>
      </w:r>
      <w:r>
        <w:rPr>
          <w:rFonts w:hint="eastAsia"/>
          <w:b w:val="0"/>
          <w:bCs w:val="0"/>
          <w:sz w:val="32"/>
          <w:szCs w:val="32"/>
          <w:lang w:val="en-US" w:eastAsia="zh-CN"/>
        </w:rPr>
        <w:t>4</w:t>
      </w:r>
      <w:r>
        <w:rPr>
          <w:b w:val="0"/>
          <w:bCs w:val="0"/>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收入支出决算总体情况说明</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收入决算情况说明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三、</w:t>
      </w:r>
      <w:r>
        <w:rPr>
          <w:rFonts w:hint="eastAsia" w:ascii="仿宋" w:hAnsi="仿宋" w:eastAsia="仿宋" w:cs="仿宋"/>
          <w:b w:val="0"/>
          <w:bCs/>
          <w:sz w:val="32"/>
          <w:szCs w:val="32"/>
          <w:lang w:val="en-US" w:eastAsia="zh-CN"/>
        </w:rPr>
        <w:t>支出</w:t>
      </w:r>
      <w:r>
        <w:rPr>
          <w:rFonts w:hint="eastAsia" w:ascii="仿宋" w:hAnsi="仿宋" w:eastAsia="仿宋" w:cs="仿宋"/>
          <w:b w:val="0"/>
          <w:bCs/>
          <w:sz w:val="32"/>
          <w:szCs w:val="32"/>
        </w:rPr>
        <w:t>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rPr>
        <w:t>五</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sz w:val="32"/>
          <w:szCs w:val="32"/>
        </w:rPr>
        <w:fldChar w:fldCharType="end"/>
      </w:r>
    </w:p>
    <w:p>
      <w:pPr>
        <w:pStyle w:val="10"/>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kern w:val="0"/>
          <w:sz w:val="32"/>
          <w:szCs w:val="32"/>
        </w:rPr>
        <w:t>六</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rPr>
        <w:t>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7</w:t>
      </w:r>
    </w:p>
    <w:p>
      <w:pPr>
        <w:pStyle w:val="10"/>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政府性基金</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pStyle w:val="10"/>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国有资本经营</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九、</w:t>
      </w:r>
      <w:r>
        <w:rPr>
          <w:rFonts w:hint="eastAsia" w:ascii="仿宋" w:hAnsi="仿宋" w:eastAsia="仿宋" w:cs="仿宋"/>
          <w:b w:val="0"/>
          <w:bCs/>
          <w:w w:val="98"/>
          <w:sz w:val="32"/>
          <w:szCs w:val="32"/>
        </w:rPr>
        <w:t>一般公共预算财政拨款“三公”经费支出决算情况说明</w:t>
      </w:r>
    </w:p>
    <w:p>
      <w:pPr>
        <w:pStyle w:val="10"/>
        <w:tabs>
          <w:tab w:val="right" w:leader="dot" w:pos="8306"/>
        </w:tabs>
        <w:ind w:left="0" w:leftChars="0" w:firstLine="0" w:firstLineChars="0"/>
        <w:rPr>
          <w:rFonts w:hint="default" w:ascii="仿宋" w:hAnsi="仿宋" w:eastAsia="仿宋" w:cs="仿宋"/>
          <w:sz w:val="32"/>
          <w:szCs w:val="32"/>
          <w:lang w:val="en-US"/>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十、</w:t>
      </w:r>
      <w:r>
        <w:rPr>
          <w:rFonts w:hint="eastAsia" w:ascii="仿宋" w:hAnsi="仿宋" w:eastAsia="仿宋" w:cs="仿宋"/>
          <w:b w:val="0"/>
          <w:bCs/>
          <w:w w:val="98"/>
          <w:sz w:val="32"/>
          <w:szCs w:val="32"/>
          <w:lang w:eastAsia="zh-CN"/>
        </w:rPr>
        <w:t>政府性基金</w:t>
      </w:r>
      <w:r>
        <w:rPr>
          <w:rFonts w:hint="eastAsia" w:ascii="仿宋" w:hAnsi="仿宋" w:eastAsia="仿宋" w:cs="仿宋"/>
          <w:b w:val="0"/>
          <w:bCs/>
          <w:w w:val="98"/>
          <w:sz w:val="32"/>
          <w:szCs w:val="32"/>
        </w:rPr>
        <w:t>预算财政拨款“三公”经费支出决算情况说明</w:t>
      </w:r>
    </w:p>
    <w:p>
      <w:pPr>
        <w:pStyle w:val="10"/>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rPr>
          <w:rFonts w:hint="eastAsia" w:ascii="仿宋" w:hAnsi="仿宋" w:eastAsia="仿宋" w:cs="仿宋"/>
          <w:w w:val="91"/>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w w:val="91"/>
          <w:sz w:val="32"/>
          <w:szCs w:val="32"/>
          <w:lang w:eastAsia="zh-CN"/>
        </w:rPr>
        <w:t>十一、国有资本经营</w:t>
      </w:r>
      <w:r>
        <w:rPr>
          <w:rFonts w:hint="eastAsia" w:ascii="仿宋" w:hAnsi="仿宋" w:eastAsia="仿宋" w:cs="仿宋"/>
          <w:b w:val="0"/>
          <w:bCs/>
          <w:w w:val="91"/>
          <w:sz w:val="32"/>
          <w:szCs w:val="32"/>
        </w:rPr>
        <w:t>预算财政拨款“三公”经费支出决算情况说明</w:t>
      </w:r>
    </w:p>
    <w:p>
      <w:pPr>
        <w:pStyle w:val="10"/>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pStyle w:val="10"/>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十二</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pStyle w:val="10"/>
        <w:tabs>
          <w:tab w:val="right" w:leader="dot" w:pos="8306"/>
        </w:tabs>
        <w:ind w:left="0" w:leftChars="0" w:firstLine="0" w:firstLineChars="0"/>
        <w:rPr>
          <w:rFonts w:hint="default" w:ascii="仿宋" w:hAnsi="仿宋" w:eastAsia="仿宋" w:cs="仿宋"/>
          <w:sz w:val="32"/>
          <w:szCs w:val="32"/>
          <w:lang w:val="en-US" w:eastAsia="zh-CN"/>
        </w:rPr>
      </w:pPr>
      <w:r>
        <w:rPr>
          <w:rFonts w:hint="eastAsia" w:ascii="仿宋" w:hAnsi="仿宋" w:eastAsia="仿宋" w:cs="仿宋"/>
          <w:b w:val="0"/>
          <w:bCs/>
          <w:color w:val="auto"/>
          <w:sz w:val="32"/>
          <w:szCs w:val="32"/>
          <w:u w:val="none"/>
          <w:lang w:val="en-US" w:eastAsia="zh-CN"/>
        </w:rPr>
        <w:t>十三</w:t>
      </w:r>
      <w:r>
        <w:rPr>
          <w:rFonts w:hint="eastAsia" w:ascii="仿宋" w:hAnsi="仿宋" w:eastAsia="仿宋" w:cs="仿宋"/>
          <w:b w:val="0"/>
          <w:bCs/>
          <w:color w:val="auto"/>
          <w:sz w:val="32"/>
          <w:szCs w:val="32"/>
          <w:u w:val="none"/>
          <w:lang w:eastAsia="zh-CN"/>
        </w:rPr>
        <w:t>、</w:t>
      </w:r>
      <w:r>
        <w:rPr>
          <w:rFonts w:hint="eastAsia" w:ascii="仿宋" w:hAnsi="仿宋" w:eastAsia="仿宋" w:cs="仿宋"/>
          <w:b w:val="0"/>
          <w:bCs/>
          <w:color w:val="auto"/>
          <w:sz w:val="32"/>
          <w:szCs w:val="32"/>
          <w:u w:val="none"/>
        </w:rPr>
        <w:t>其他重要事项情况说明</w:t>
      </w:r>
      <w:r>
        <w:rPr>
          <w:rFonts w:hint="eastAsia" w:ascii="仿宋" w:hAnsi="仿宋" w:eastAsia="仿宋" w:cs="仿宋"/>
          <w:color w:val="auto"/>
          <w:sz w:val="32"/>
          <w:szCs w:val="32"/>
          <w:u w:val="none"/>
        </w:rPr>
        <w:tab/>
      </w:r>
      <w:r>
        <w:rPr>
          <w:rFonts w:hint="eastAsia" w:ascii="仿宋" w:hAnsi="仿宋" w:eastAsia="仿宋" w:cs="仿宋"/>
          <w:color w:val="auto"/>
          <w:sz w:val="32"/>
          <w:szCs w:val="32"/>
          <w:u w:val="none"/>
          <w:lang w:val="en-US" w:eastAsia="zh-CN"/>
        </w:rPr>
        <w:t>14</w:t>
      </w:r>
    </w:p>
    <w:bookmarkEnd w:id="0"/>
    <w:p>
      <w:pPr>
        <w:jc w:val="center"/>
        <w:rPr>
          <w:rFonts w:hint="eastAsia" w:ascii="黑体" w:hAnsi="ˎ̥" w:eastAsia="黑体"/>
          <w:b/>
          <w:sz w:val="32"/>
          <w:szCs w:val="32"/>
          <w:lang w:val="en-US" w:eastAsia="zh-CN"/>
        </w:rPr>
      </w:pPr>
    </w:p>
    <w:p>
      <w:pPr>
        <w:jc w:val="center"/>
        <w:rPr>
          <w:rFonts w:hint="eastAsia" w:ascii="黑体" w:hAnsi="ˎ̥" w:eastAsia="黑体"/>
          <w:sz w:val="32"/>
          <w:szCs w:val="32"/>
          <w:lang w:eastAsia="zh-CN"/>
        </w:rPr>
      </w:pPr>
      <w:bookmarkStart w:id="1" w:name="_Toc23465_WPSOffice_Level1"/>
      <w:bookmarkStart w:id="2" w:name="_Toc1704_WPSOffice_Level1"/>
      <w:bookmarkStart w:id="3" w:name="_Toc10720_WPSOffice_Level1"/>
      <w:bookmarkStart w:id="4" w:name="_Toc32433_WPSOffice_Level1"/>
      <w:bookmarkStart w:id="5" w:name="_Toc10049_WPSOffice_Level1"/>
      <w:bookmarkStart w:id="6" w:name="_Toc22941_WPSOffice_Level1"/>
      <w:bookmarkStart w:id="7" w:name="_Toc24238_WPSOffice_Level2"/>
      <w:bookmarkStart w:id="8" w:name="_Toc32622_WPSOffice_Level2"/>
      <w:bookmarkStart w:id="9" w:name="_Toc26580_WPSOffice_Level2"/>
      <w:bookmarkStart w:id="10" w:name="_Toc14159_WPSOffice_Level2"/>
      <w:bookmarkStart w:id="11" w:name="_Toc20205_WPSOffice_Level2"/>
      <w:bookmarkStart w:id="12" w:name="_Toc20274_WPSOffice_Level2"/>
    </w:p>
    <w:p>
      <w:pPr>
        <w:jc w:val="center"/>
        <w:rPr>
          <w:rFonts w:hint="eastAsia" w:ascii="黑体" w:hAnsi="ˎ̥" w:eastAsia="黑体"/>
          <w:sz w:val="32"/>
          <w:szCs w:val="32"/>
        </w:rPr>
      </w:pPr>
      <w:r>
        <w:rPr>
          <w:rFonts w:hint="eastAsia" w:ascii="黑体" w:hAnsi="ˎ̥" w:eastAsia="黑体"/>
          <w:sz w:val="32"/>
          <w:szCs w:val="32"/>
          <w:lang w:eastAsia="zh-CN"/>
        </w:rPr>
        <w:t>第一部分</w:t>
      </w:r>
      <w:r>
        <w:rPr>
          <w:rFonts w:hint="eastAsia" w:ascii="黑体" w:hAnsi="ˎ̥" w:eastAsia="黑体"/>
          <w:sz w:val="32"/>
          <w:szCs w:val="32"/>
          <w:lang w:val="en-US" w:eastAsia="zh-CN"/>
        </w:rPr>
        <w:t xml:space="preserve">  </w:t>
      </w:r>
      <w:r>
        <w:rPr>
          <w:rFonts w:hint="eastAsia" w:ascii="黑体" w:hAnsi="ˎ̥" w:eastAsia="黑体"/>
          <w:sz w:val="32"/>
          <w:szCs w:val="32"/>
        </w:rPr>
        <w:t>海南省</w:t>
      </w:r>
      <w:r>
        <w:rPr>
          <w:rFonts w:hint="eastAsia" w:ascii="黑体" w:hAnsi="ˎ̥" w:eastAsia="黑体"/>
          <w:sz w:val="32"/>
          <w:szCs w:val="32"/>
          <w:lang w:val="en-US" w:eastAsia="zh-CN"/>
        </w:rPr>
        <w:t>农业机械鉴定推广站</w:t>
      </w:r>
      <w:r>
        <w:rPr>
          <w:rFonts w:hint="eastAsia" w:ascii="黑体" w:hAnsi="ˎ̥" w:eastAsia="黑体"/>
          <w:sz w:val="32"/>
          <w:szCs w:val="32"/>
        </w:rPr>
        <w:t>部门概况</w:t>
      </w:r>
      <w:bookmarkEnd w:id="1"/>
      <w:bookmarkEnd w:id="2"/>
      <w:bookmarkEnd w:id="3"/>
      <w:bookmarkEnd w:id="4"/>
      <w:bookmarkEnd w:id="5"/>
      <w:bookmarkEnd w:id="6"/>
    </w:p>
    <w:p>
      <w:pPr>
        <w:ind w:firstLine="640" w:firstLineChars="200"/>
        <w:rPr>
          <w:rFonts w:hint="eastAsia" w:ascii="楷体" w:hAnsi="楷体" w:eastAsia="楷体" w:cs="楷体"/>
          <w:sz w:val="32"/>
          <w:szCs w:val="32"/>
          <w:lang w:eastAsia="zh-CN"/>
        </w:rPr>
      </w:pPr>
    </w:p>
    <w:bookmarkEnd w:id="7"/>
    <w:p>
      <w:pPr>
        <w:numPr>
          <w:ilvl w:val="0"/>
          <w:numId w:val="2"/>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海南省</w:t>
      </w:r>
      <w:r>
        <w:rPr>
          <w:rFonts w:hint="eastAsia" w:ascii="黑体" w:hAnsi="ˎ̥" w:eastAsia="黑体"/>
          <w:sz w:val="32"/>
          <w:szCs w:val="32"/>
          <w:lang w:val="en-US" w:eastAsia="zh-CN"/>
        </w:rPr>
        <w:t>农业机械鉴定推广站</w:t>
      </w:r>
      <w:r>
        <w:rPr>
          <w:rFonts w:hint="eastAsia" w:ascii="黑体" w:hAnsi="黑体" w:eastAsia="黑体" w:cs="黑体"/>
          <w:sz w:val="32"/>
          <w:szCs w:val="32"/>
          <w:lang w:val="en-US" w:eastAsia="zh-CN"/>
        </w:rPr>
        <w:t>职责</w:t>
      </w:r>
      <w:bookmarkEnd w:id="8"/>
      <w:bookmarkEnd w:id="9"/>
      <w:bookmarkEnd w:id="10"/>
      <w:bookmarkEnd w:id="11"/>
      <w:bookmarkEnd w:id="12"/>
    </w:p>
    <w:p>
      <w:pPr>
        <w:numPr>
          <w:ilvl w:val="0"/>
          <w:numId w:val="0"/>
        </w:numPr>
        <w:ind w:firstLine="960" w:firstLineChars="300"/>
        <w:rPr>
          <w:rFonts w:hint="eastAsia" w:ascii="仿宋" w:hAnsi="仿宋" w:eastAsia="仿宋" w:cs="仿宋"/>
          <w:sz w:val="32"/>
          <w:szCs w:val="32"/>
          <w:lang w:eastAsia="zh-CN"/>
        </w:rPr>
      </w:pPr>
      <w:r>
        <w:rPr>
          <w:rFonts w:hint="eastAsia" w:ascii="仿宋" w:hAnsi="仿宋" w:eastAsia="仿宋" w:cs="仿宋"/>
          <w:color w:val="000000"/>
          <w:sz w:val="32"/>
          <w:szCs w:val="32"/>
          <w:lang w:val="en-US" w:eastAsia="zh-CN"/>
        </w:rPr>
        <w:t>我</w:t>
      </w:r>
      <w:r>
        <w:rPr>
          <w:rFonts w:hint="eastAsia" w:ascii="仿宋" w:hAnsi="仿宋" w:eastAsia="仿宋" w:cs="仿宋"/>
          <w:color w:val="000000"/>
          <w:sz w:val="32"/>
          <w:szCs w:val="32"/>
        </w:rPr>
        <w:t>站负责拟定农业机械化技术推广工作计划、方案，经行政主管部门批准后组织实施，协助开展农机推广体系建设工作；承担农业机械化新技术、新产品的引进、开发、试验、示范、培训、指导、咨询等推广工作</w:t>
      </w:r>
      <w:r>
        <w:rPr>
          <w:rFonts w:hint="eastAsia" w:ascii="仿宋" w:hAnsi="仿宋" w:eastAsia="仿宋" w:cs="仿宋"/>
          <w:color w:val="000000"/>
          <w:sz w:val="32"/>
          <w:szCs w:val="32"/>
          <w:lang w:eastAsia="zh-CN"/>
        </w:rPr>
        <w:t>。</w:t>
      </w:r>
    </w:p>
    <w:p>
      <w:pPr>
        <w:ind w:firstLine="640" w:firstLineChars="200"/>
        <w:rPr>
          <w:rFonts w:hint="eastAsia" w:ascii="黑体" w:hAnsi="黑体" w:eastAsia="黑体" w:cs="黑体"/>
          <w:sz w:val="32"/>
          <w:szCs w:val="32"/>
          <w:lang w:val="en-US" w:eastAsia="zh-CN"/>
        </w:rPr>
      </w:pPr>
      <w:bookmarkStart w:id="13" w:name="_Toc24474_WPSOffice_Level2"/>
      <w:bookmarkStart w:id="14" w:name="_Toc24059_WPSOffice_Level2"/>
      <w:bookmarkStart w:id="15" w:name="_Toc4833_WPSOffice_Level2"/>
      <w:bookmarkStart w:id="16" w:name="_Toc17796_WPSOffice_Level2"/>
      <w:bookmarkStart w:id="17" w:name="_Toc6572_WPSOffice_Level2"/>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机构设置</w:t>
      </w:r>
      <w:bookmarkEnd w:id="13"/>
      <w:bookmarkEnd w:id="14"/>
      <w:bookmarkEnd w:id="15"/>
      <w:bookmarkEnd w:id="16"/>
      <w:bookmarkEnd w:id="17"/>
    </w:p>
    <w:p>
      <w:pPr>
        <w:jc w:val="left"/>
        <w:rPr>
          <w:rFonts w:hint="eastAsia" w:ascii="仿宋_GB2312" w:eastAsia="仿宋_GB2312"/>
          <w:sz w:val="32"/>
          <w:szCs w:val="32"/>
        </w:rPr>
      </w:pPr>
      <w:bookmarkStart w:id="18" w:name="_Toc6234_WPSOffice_Level1"/>
      <w:bookmarkStart w:id="19" w:name="_Toc15521_WPSOffice_Level1"/>
      <w:bookmarkStart w:id="20" w:name="_Toc8164_WPSOffice_Level1"/>
      <w:bookmarkStart w:id="21" w:name="_Toc28253_WPSOffice_Level1"/>
      <w:bookmarkStart w:id="22" w:name="_Toc30451_WPSOffice_Level1"/>
      <w:bookmarkStart w:id="23" w:name="_Toc30690_WPSOffice_Level1"/>
      <w:bookmarkStart w:id="24" w:name="_Toc32695_WPSOffice_Level2"/>
      <w:bookmarkStart w:id="25" w:name="_Toc8867_WPSOffice_Level2"/>
      <w:bookmarkStart w:id="26" w:name="_Toc6211_WPSOffice_Level2"/>
      <w:bookmarkStart w:id="27" w:name="_Toc4029_WPSOffice_Level2"/>
      <w:bookmarkStart w:id="28" w:name="_Toc11518_WPSOffice_Level2"/>
      <w:bookmarkStart w:id="29" w:name="_Toc32472_WPSOffice_Level2"/>
      <w:r>
        <w:rPr>
          <w:rFonts w:hint="eastAsia" w:ascii="仿宋_GB2312" w:eastAsia="仿宋_GB2312"/>
          <w:sz w:val="32"/>
          <w:szCs w:val="32"/>
          <w:lang w:val="en-US" w:eastAsia="zh-CN"/>
        </w:rPr>
        <w:t xml:space="preserve">     </w:t>
      </w:r>
      <w:r>
        <w:rPr>
          <w:rFonts w:hint="eastAsia" w:ascii="仿宋_GB2312" w:eastAsia="仿宋_GB2312"/>
          <w:sz w:val="32"/>
          <w:szCs w:val="32"/>
        </w:rPr>
        <w:t>海南省农业农业机械鉴定推广站（以下简称我单位），是隶属于海南省农业农村厅，是财政全额拨款的正处级公益一类事业单位。</w:t>
      </w:r>
      <w:r>
        <w:rPr>
          <w:rFonts w:hint="eastAsia" w:ascii="仿宋" w:hAnsi="仿宋" w:eastAsia="仿宋"/>
          <w:color w:val="000000"/>
          <w:sz w:val="32"/>
          <w:szCs w:val="32"/>
        </w:rPr>
        <w:t>截至 202</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 xml:space="preserve"> 年 12月31日，我单位编制人数 15 人 ，年末实有人数 14 人。</w:t>
      </w:r>
      <w:r>
        <w:rPr>
          <w:rFonts w:hint="eastAsia" w:ascii="仿宋_GB2312" w:eastAsia="仿宋_GB2312"/>
          <w:sz w:val="32"/>
          <w:szCs w:val="32"/>
        </w:rPr>
        <w:t>我单位内部机构设置为办公室、检测鉴定科、技术推广科3个科级机构，其中：单位领导职数3名（1正2副），内设机构领导职数4名（3正1副），其他管理和专业技术人员岗位8个。</w:t>
      </w:r>
    </w:p>
    <w:p>
      <w:pPr>
        <w:jc w:val="center"/>
        <w:rPr>
          <w:rFonts w:hint="eastAsia" w:ascii="黑体" w:hAnsi="ˎ̥" w:eastAsia="黑体"/>
          <w:b w:val="0"/>
          <w:bCs w:val="0"/>
          <w:sz w:val="32"/>
          <w:szCs w:val="32"/>
        </w:rPr>
      </w:pP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w:t>
      </w:r>
      <w:r>
        <w:rPr>
          <w:rFonts w:hint="eastAsia" w:ascii="黑体" w:hAnsi="ˎ̥" w:eastAsia="黑体"/>
          <w:sz w:val="32"/>
          <w:szCs w:val="32"/>
          <w:lang w:val="en-US" w:eastAsia="zh-CN"/>
        </w:rPr>
        <w:t>农业机械鉴定推广站</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w:t>
      </w:r>
      <w:r>
        <w:rPr>
          <w:rFonts w:hint="eastAsia" w:ascii="黑体" w:hAnsi="ˎ̥" w:eastAsia="黑体"/>
          <w:b w:val="0"/>
          <w:bCs w:val="0"/>
          <w:sz w:val="32"/>
          <w:szCs w:val="32"/>
          <w:lang w:eastAsia="zh-CN"/>
        </w:rPr>
        <w:t>公开</w:t>
      </w:r>
      <w:r>
        <w:rPr>
          <w:rFonts w:hint="eastAsia" w:ascii="黑体" w:hAnsi="ˎ̥" w:eastAsia="黑体"/>
          <w:b w:val="0"/>
          <w:bCs w:val="0"/>
          <w:sz w:val="32"/>
          <w:szCs w:val="32"/>
        </w:rPr>
        <w:t>报表</w:t>
      </w:r>
      <w:bookmarkEnd w:id="18"/>
      <w:bookmarkEnd w:id="19"/>
      <w:bookmarkEnd w:id="20"/>
      <w:bookmarkEnd w:id="21"/>
      <w:bookmarkEnd w:id="22"/>
      <w:bookmarkEnd w:id="23"/>
    </w:p>
    <w:p>
      <w:pPr>
        <w:ind w:firstLine="645"/>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收入支出决算</w:t>
      </w:r>
      <w:r>
        <w:rPr>
          <w:rFonts w:hint="eastAsia" w:ascii="黑体" w:hAnsi="黑体" w:eastAsia="黑体" w:cs="黑体"/>
          <w:sz w:val="32"/>
          <w:szCs w:val="32"/>
          <w:lang w:eastAsia="zh-CN"/>
        </w:rPr>
        <w:t>公开表（见附件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bookmarkEnd w:id="24"/>
      <w:bookmarkEnd w:id="25"/>
      <w:bookmarkEnd w:id="26"/>
      <w:r>
        <w:rPr>
          <w:rFonts w:hint="eastAsia" w:ascii="黑体" w:hAnsi="黑体" w:eastAsia="黑体" w:cs="黑体"/>
          <w:sz w:val="32"/>
          <w:szCs w:val="32"/>
          <w:lang w:eastAsia="zh-CN"/>
        </w:rPr>
        <w:t>。</w:t>
      </w:r>
      <w:bookmarkEnd w:id="27"/>
      <w:bookmarkEnd w:id="28"/>
      <w:bookmarkEnd w:id="29"/>
    </w:p>
    <w:p>
      <w:pPr>
        <w:ind w:firstLine="645"/>
        <w:rPr>
          <w:rFonts w:hint="eastAsia" w:ascii="黑体" w:hAnsi="黑体" w:eastAsia="黑体" w:cs="黑体"/>
          <w:sz w:val="32"/>
          <w:szCs w:val="32"/>
          <w:lang w:eastAsia="zh-CN"/>
        </w:rPr>
      </w:pPr>
      <w:bookmarkStart w:id="30" w:name="_Toc26621_WPSOffice_Level2"/>
      <w:bookmarkStart w:id="31" w:name="_Toc23139_WPSOffice_Level2"/>
      <w:bookmarkStart w:id="32" w:name="_Toc25608_WPSOffice_Level2"/>
      <w:bookmarkStart w:id="33" w:name="_Toc28622_WPSOffice_Level2"/>
      <w:bookmarkStart w:id="34" w:name="_Toc14349_WPSOffice_Level2"/>
      <w:bookmarkStart w:id="35" w:name="_Toc30334_WPSOffice_Level2"/>
      <w:r>
        <w:rPr>
          <w:rFonts w:hint="eastAsia" w:ascii="黑体" w:hAnsi="黑体" w:eastAsia="黑体" w:cs="黑体"/>
          <w:sz w:val="32"/>
          <w:szCs w:val="32"/>
          <w:lang w:val="en-US" w:eastAsia="zh-CN"/>
        </w:rPr>
        <w:t>二、</w:t>
      </w:r>
      <w:r>
        <w:rPr>
          <w:rFonts w:hint="eastAsia" w:ascii="黑体" w:hAnsi="黑体" w:eastAsia="黑体" w:cs="黑体"/>
          <w:sz w:val="32"/>
          <w:szCs w:val="32"/>
        </w:rPr>
        <w:t>收入决算</w:t>
      </w:r>
      <w:r>
        <w:rPr>
          <w:rFonts w:hint="eastAsia" w:ascii="黑体" w:hAnsi="黑体" w:eastAsia="黑体" w:cs="黑体"/>
          <w:sz w:val="32"/>
          <w:szCs w:val="32"/>
          <w:lang w:eastAsia="zh-CN"/>
        </w:rPr>
        <w:t>公开表（见附件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bookmarkEnd w:id="30"/>
      <w:bookmarkEnd w:id="31"/>
      <w:bookmarkEnd w:id="32"/>
      <w:r>
        <w:rPr>
          <w:rFonts w:hint="eastAsia" w:ascii="黑体" w:hAnsi="黑体" w:eastAsia="黑体" w:cs="黑体"/>
          <w:sz w:val="32"/>
          <w:szCs w:val="32"/>
          <w:lang w:eastAsia="zh-CN"/>
        </w:rPr>
        <w:t>。</w:t>
      </w:r>
      <w:bookmarkEnd w:id="33"/>
      <w:bookmarkEnd w:id="34"/>
      <w:bookmarkEnd w:id="35"/>
    </w:p>
    <w:p>
      <w:pPr>
        <w:ind w:firstLine="645"/>
        <w:rPr>
          <w:rFonts w:hint="eastAsia" w:ascii="黑体" w:hAnsi="黑体" w:eastAsia="黑体" w:cs="黑体"/>
          <w:sz w:val="32"/>
          <w:szCs w:val="32"/>
          <w:lang w:eastAsia="zh-CN"/>
        </w:rPr>
      </w:pPr>
      <w:bookmarkStart w:id="36" w:name="_Toc3262_WPSOffice_Level2"/>
      <w:bookmarkStart w:id="37" w:name="_Toc17626_WPSOffice_Level2"/>
      <w:bookmarkStart w:id="38" w:name="_Toc17858_WPSOffice_Level2"/>
      <w:bookmarkStart w:id="39" w:name="_Toc13854_WPSOffice_Level2"/>
      <w:bookmarkStart w:id="40" w:name="_Toc14658_WPSOffice_Level2"/>
      <w:bookmarkStart w:id="41" w:name="_Toc5489_WPSOffice_Level2"/>
      <w:r>
        <w:rPr>
          <w:rFonts w:hint="eastAsia" w:ascii="黑体" w:hAnsi="黑体" w:eastAsia="黑体" w:cs="黑体"/>
          <w:sz w:val="32"/>
          <w:szCs w:val="32"/>
          <w:lang w:val="en-US" w:eastAsia="zh-CN"/>
        </w:rPr>
        <w:t>三、</w:t>
      </w:r>
      <w:r>
        <w:rPr>
          <w:rFonts w:hint="eastAsia" w:ascii="黑体" w:hAnsi="黑体" w:eastAsia="黑体" w:cs="黑体"/>
          <w:sz w:val="32"/>
          <w:szCs w:val="32"/>
        </w:rPr>
        <w:t>支出决算</w:t>
      </w:r>
      <w:r>
        <w:rPr>
          <w:rFonts w:hint="eastAsia" w:ascii="黑体" w:hAnsi="黑体" w:eastAsia="黑体" w:cs="黑体"/>
          <w:sz w:val="32"/>
          <w:szCs w:val="32"/>
          <w:lang w:eastAsia="zh-CN"/>
        </w:rPr>
        <w:t>公开表（见附件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bookmarkEnd w:id="36"/>
      <w:bookmarkEnd w:id="37"/>
      <w:bookmarkEnd w:id="38"/>
      <w:r>
        <w:rPr>
          <w:rFonts w:hint="eastAsia" w:ascii="黑体" w:hAnsi="黑体" w:eastAsia="黑体" w:cs="黑体"/>
          <w:sz w:val="32"/>
          <w:szCs w:val="32"/>
          <w:lang w:eastAsia="zh-CN"/>
        </w:rPr>
        <w:t>。</w:t>
      </w:r>
      <w:bookmarkEnd w:id="39"/>
      <w:bookmarkEnd w:id="40"/>
      <w:bookmarkEnd w:id="41"/>
    </w:p>
    <w:p>
      <w:pPr>
        <w:ind w:firstLine="645"/>
        <w:rPr>
          <w:rFonts w:hint="eastAsia" w:ascii="黑体" w:hAnsi="黑体" w:eastAsia="黑体" w:cs="黑体"/>
          <w:sz w:val="32"/>
          <w:szCs w:val="32"/>
          <w:lang w:eastAsia="zh-CN"/>
        </w:rPr>
      </w:pPr>
      <w:bookmarkStart w:id="42" w:name="_Toc13701_WPSOffice_Level2"/>
      <w:bookmarkStart w:id="43" w:name="_Toc21415_WPSOffice_Level2"/>
      <w:bookmarkStart w:id="44" w:name="_Toc23591_WPSOffice_Level2"/>
      <w:bookmarkStart w:id="45" w:name="_Toc7988_WPSOffice_Level2"/>
      <w:bookmarkStart w:id="46" w:name="_Toc23493_WPSOffice_Level2"/>
      <w:bookmarkStart w:id="47" w:name="_Toc4265_WPSOffice_Level2"/>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财政拨款收入支出决算</w:t>
      </w:r>
      <w:r>
        <w:rPr>
          <w:rFonts w:hint="eastAsia" w:ascii="黑体" w:hAnsi="黑体" w:eastAsia="黑体" w:cs="黑体"/>
          <w:sz w:val="32"/>
          <w:szCs w:val="32"/>
          <w:lang w:eastAsia="zh-CN"/>
        </w:rPr>
        <w:t>公开表（见附件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bookmarkEnd w:id="42"/>
      <w:bookmarkEnd w:id="43"/>
      <w:bookmarkEnd w:id="44"/>
      <w:r>
        <w:rPr>
          <w:rFonts w:hint="eastAsia" w:ascii="黑体" w:hAnsi="黑体" w:eastAsia="黑体" w:cs="黑体"/>
          <w:sz w:val="32"/>
          <w:szCs w:val="32"/>
          <w:lang w:eastAsia="zh-CN"/>
        </w:rPr>
        <w:t>。</w:t>
      </w:r>
      <w:bookmarkEnd w:id="45"/>
      <w:bookmarkEnd w:id="46"/>
      <w:bookmarkEnd w:id="47"/>
    </w:p>
    <w:p>
      <w:pPr>
        <w:ind w:firstLine="645"/>
        <w:rPr>
          <w:rFonts w:hint="eastAsia" w:ascii="黑体" w:hAnsi="黑体" w:eastAsia="黑体" w:cs="黑体"/>
          <w:sz w:val="32"/>
          <w:szCs w:val="32"/>
          <w:lang w:val="en-US" w:eastAsia="zh-CN"/>
        </w:rPr>
      </w:pPr>
      <w:bookmarkStart w:id="48" w:name="_Toc25166_WPSOffice_Level2"/>
      <w:bookmarkStart w:id="49" w:name="_Toc7879_WPSOffice_Level2"/>
      <w:bookmarkStart w:id="50" w:name="_Toc22783_WPSOffice_Level2"/>
      <w:bookmarkStart w:id="51" w:name="_Toc23829_WPSOffice_Level2"/>
      <w:bookmarkStart w:id="52" w:name="_Toc2158_WPSOffice_Level2"/>
      <w:bookmarkStart w:id="53" w:name="_Toc13516_WPSOffice_Level2"/>
    </w:p>
    <w:p>
      <w:pPr>
        <w:ind w:firstLine="645"/>
        <w:rPr>
          <w:rFonts w:hint="eastAsia" w:ascii="黑体" w:hAnsi="黑体" w:eastAsia="黑体" w:cs="黑体"/>
          <w:sz w:val="32"/>
          <w:szCs w:val="32"/>
          <w:lang w:eastAsia="zh-CN"/>
        </w:rPr>
      </w:pPr>
      <w:r>
        <w:rPr>
          <w:rFonts w:hint="eastAsia" w:ascii="黑体" w:hAnsi="黑体" w:eastAsia="黑体" w:cs="黑体"/>
          <w:sz w:val="32"/>
          <w:szCs w:val="32"/>
          <w:lang w:val="en-US" w:eastAsia="zh-CN"/>
        </w:rPr>
        <w:t>五、</w:t>
      </w:r>
      <w:r>
        <w:rPr>
          <w:rFonts w:hint="eastAsia" w:ascii="黑体" w:hAnsi="黑体" w:eastAsia="黑体" w:cs="黑体"/>
          <w:sz w:val="32"/>
          <w:szCs w:val="32"/>
        </w:rPr>
        <w:t>一般公共预算财政拨款收入支出决算</w:t>
      </w:r>
      <w:bookmarkEnd w:id="48"/>
      <w:bookmarkEnd w:id="49"/>
      <w:bookmarkEnd w:id="50"/>
      <w:bookmarkEnd w:id="51"/>
      <w:r>
        <w:rPr>
          <w:rFonts w:hint="eastAsia" w:ascii="黑体" w:hAnsi="黑体" w:eastAsia="黑体" w:cs="黑体"/>
          <w:sz w:val="32"/>
          <w:szCs w:val="32"/>
          <w:lang w:eastAsia="zh-CN"/>
        </w:rPr>
        <w:t>公开表</w:t>
      </w:r>
    </w:p>
    <w:p>
      <w:pPr>
        <w:ind w:firstLine="1302" w:firstLineChars="407"/>
        <w:rPr>
          <w:rFonts w:hint="eastAsia" w:ascii="黑体" w:hAnsi="黑体" w:eastAsia="黑体" w:cs="黑体"/>
          <w:sz w:val="32"/>
          <w:szCs w:val="32"/>
          <w:lang w:eastAsia="zh-CN"/>
        </w:rPr>
      </w:pP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bookmarkEnd w:id="52"/>
      <w:bookmarkEnd w:id="53"/>
      <w:r>
        <w:rPr>
          <w:rFonts w:hint="eastAsia" w:ascii="黑体" w:hAnsi="黑体" w:eastAsia="黑体" w:cs="黑体"/>
          <w:sz w:val="32"/>
          <w:szCs w:val="32"/>
          <w:lang w:eastAsia="zh-CN"/>
        </w:rPr>
        <w:t>。</w:t>
      </w:r>
    </w:p>
    <w:p>
      <w:pPr>
        <w:ind w:firstLine="645"/>
        <w:rPr>
          <w:rFonts w:hint="eastAsia" w:ascii="黑体" w:hAnsi="黑体" w:eastAsia="黑体" w:cs="黑体"/>
          <w:sz w:val="32"/>
          <w:szCs w:val="32"/>
        </w:rPr>
      </w:pPr>
      <w:bookmarkStart w:id="54" w:name="_Toc17833_WPSOffice_Level2"/>
      <w:bookmarkStart w:id="55" w:name="_Toc25362_WPSOffice_Level2"/>
      <w:bookmarkStart w:id="56" w:name="_Toc2632_WPSOffice_Level2"/>
      <w:bookmarkStart w:id="57" w:name="_Toc17283_WPSOffice_Level2"/>
      <w:bookmarkStart w:id="58" w:name="_Toc8373_WPSOffice_Level2"/>
      <w:bookmarkStart w:id="59" w:name="_Toc5343_WPSOffice_Level2"/>
      <w:r>
        <w:rPr>
          <w:rFonts w:hint="eastAsia" w:ascii="黑体" w:hAnsi="黑体" w:eastAsia="黑体" w:cs="黑体"/>
          <w:sz w:val="32"/>
          <w:szCs w:val="32"/>
          <w:lang w:val="en-US" w:eastAsia="zh-CN"/>
        </w:rPr>
        <w:t>六、</w:t>
      </w:r>
      <w:r>
        <w:rPr>
          <w:rFonts w:hint="eastAsia" w:ascii="黑体" w:hAnsi="黑体" w:eastAsia="黑体" w:cs="黑体"/>
          <w:sz w:val="32"/>
          <w:szCs w:val="32"/>
        </w:rPr>
        <w:t>一般公共预算财政拨款基本支出决算</w:t>
      </w:r>
      <w:bookmarkEnd w:id="54"/>
      <w:bookmarkEnd w:id="55"/>
      <w:bookmarkEnd w:id="56"/>
      <w:bookmarkEnd w:id="57"/>
      <w:bookmarkEnd w:id="58"/>
      <w:bookmarkEnd w:id="59"/>
      <w:r>
        <w:rPr>
          <w:rFonts w:hint="eastAsia" w:ascii="黑体" w:hAnsi="黑体" w:eastAsia="黑体" w:cs="黑体"/>
          <w:sz w:val="32"/>
          <w:szCs w:val="32"/>
          <w:lang w:eastAsia="zh-CN"/>
        </w:rPr>
        <w:t>公开表</w:t>
      </w:r>
    </w:p>
    <w:p>
      <w:pPr>
        <w:ind w:firstLine="1280" w:firstLineChars="400"/>
        <w:rPr>
          <w:rFonts w:hint="eastAsia" w:ascii="黑体" w:hAnsi="黑体" w:eastAsia="黑体" w:cs="黑体"/>
          <w:sz w:val="32"/>
          <w:szCs w:val="32"/>
          <w:lang w:eastAsia="zh-CN"/>
        </w:rPr>
      </w:pP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p>
    <w:p>
      <w:pPr>
        <w:ind w:left="1118" w:leftChars="304" w:hanging="480" w:hangingChars="150"/>
        <w:rPr>
          <w:rFonts w:hint="eastAsia" w:ascii="黑体" w:hAnsi="黑体" w:eastAsia="黑体" w:cs="黑体"/>
          <w:sz w:val="32"/>
          <w:szCs w:val="32"/>
        </w:rPr>
      </w:pPr>
      <w:bookmarkStart w:id="60" w:name="_Toc11799_WPSOffice_Level2"/>
      <w:bookmarkStart w:id="61" w:name="_Toc1533_WPSOffice_Level2"/>
      <w:bookmarkStart w:id="62" w:name="_Toc5594_WPSOffice_Level2"/>
      <w:bookmarkStart w:id="63" w:name="_Toc13345_WPSOffice_Level2"/>
      <w:bookmarkStart w:id="64" w:name="_Toc6020_WPSOffice_Level2"/>
      <w:bookmarkStart w:id="65" w:name="_Toc21310_WPSOffice_Level2"/>
      <w:r>
        <w:rPr>
          <w:rFonts w:hint="eastAsia" w:ascii="黑体" w:hAnsi="黑体" w:eastAsia="黑体" w:cs="黑体"/>
          <w:sz w:val="32"/>
          <w:szCs w:val="32"/>
          <w:lang w:val="en-US" w:eastAsia="zh-CN"/>
        </w:rPr>
        <w:t>七、</w:t>
      </w:r>
      <w:r>
        <w:rPr>
          <w:rFonts w:hint="eastAsia" w:ascii="黑体" w:hAnsi="黑体" w:eastAsia="黑体" w:cs="黑体"/>
          <w:sz w:val="32"/>
          <w:szCs w:val="32"/>
        </w:rPr>
        <w:t>政府性基金预算财政拨款收入支出决算</w:t>
      </w:r>
      <w:bookmarkEnd w:id="60"/>
      <w:bookmarkEnd w:id="61"/>
      <w:bookmarkEnd w:id="62"/>
      <w:bookmarkEnd w:id="63"/>
      <w:bookmarkEnd w:id="64"/>
      <w:bookmarkEnd w:id="65"/>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p>
    <w:p>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lang w:eastAsia="zh-CN"/>
        </w:rPr>
        <w:t>国有资本经营</w:t>
      </w:r>
      <w:r>
        <w:rPr>
          <w:rFonts w:hint="eastAsia" w:ascii="黑体" w:hAnsi="黑体" w:eastAsia="黑体" w:cs="黑体"/>
          <w:sz w:val="32"/>
          <w:szCs w:val="32"/>
        </w:rPr>
        <w:t>预算财政拨款收入支出决算</w:t>
      </w:r>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p>
    <w:p>
      <w:pPr>
        <w:numPr>
          <w:ilvl w:val="0"/>
          <w:numId w:val="0"/>
        </w:numPr>
        <w:rPr>
          <w:rFonts w:hint="eastAsia" w:ascii="黑体" w:hAnsi="黑体" w:eastAsia="黑体" w:cs="黑体"/>
          <w:sz w:val="32"/>
          <w:szCs w:val="32"/>
        </w:rPr>
      </w:pPr>
      <w:bookmarkStart w:id="66" w:name="_Toc9377_WPSOffice_Level2"/>
      <w:bookmarkStart w:id="67" w:name="_Toc19961_WPSOffice_Level2"/>
      <w:bookmarkStart w:id="68" w:name="_Toc29886_WPSOffice_Level2"/>
      <w:bookmarkStart w:id="69" w:name="_Toc1820_WPSOffice_Level2"/>
      <w:r>
        <w:rPr>
          <w:rFonts w:hint="eastAsia" w:ascii="黑体" w:hAnsi="黑体" w:eastAsia="黑体" w:cs="黑体"/>
          <w:sz w:val="32"/>
          <w:szCs w:val="32"/>
          <w:lang w:val="en-US" w:eastAsia="zh-CN"/>
        </w:rPr>
        <w:t xml:space="preserve">    九、</w:t>
      </w:r>
      <w:r>
        <w:rPr>
          <w:rFonts w:hint="eastAsia" w:ascii="黑体" w:hAnsi="黑体" w:eastAsia="黑体" w:cs="黑体"/>
          <w:sz w:val="32"/>
          <w:szCs w:val="32"/>
        </w:rPr>
        <w:t>一般公共预算财政拨款“三公”经费支出决算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bookmarkEnd w:id="66"/>
      <w:bookmarkEnd w:id="67"/>
      <w:bookmarkEnd w:id="68"/>
      <w:bookmarkEnd w:id="69"/>
      <w:r>
        <w:rPr>
          <w:rFonts w:hint="eastAsia" w:ascii="黑体" w:hAnsi="黑体" w:eastAsia="黑体" w:cs="黑体"/>
          <w:sz w:val="32"/>
          <w:szCs w:val="32"/>
          <w:lang w:val="en-US" w:eastAsia="zh-CN"/>
        </w:rPr>
        <w:t>公开表</w:t>
      </w: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w:t>
      </w:r>
      <w:r>
        <w:rPr>
          <w:rFonts w:hint="eastAsia" w:ascii="黑体" w:hAnsi="黑体" w:eastAsia="黑体" w:cs="黑体"/>
          <w:w w:val="96"/>
          <w:sz w:val="32"/>
          <w:szCs w:val="32"/>
          <w:lang w:eastAsia="zh-CN"/>
        </w:rPr>
        <w:t>政府性基金</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十一、</w:t>
      </w:r>
      <w:r>
        <w:rPr>
          <w:rFonts w:hint="eastAsia" w:ascii="黑体" w:hAnsi="黑体" w:eastAsia="黑体" w:cs="黑体"/>
          <w:w w:val="96"/>
          <w:sz w:val="32"/>
          <w:szCs w:val="32"/>
          <w:lang w:eastAsia="zh-CN"/>
        </w:rPr>
        <w:t>国有资本经营</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（见附件</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w:t>
      </w:r>
    </w:p>
    <w:p>
      <w:pPr>
        <w:numPr>
          <w:ilvl w:val="0"/>
          <w:numId w:val="0"/>
        </w:numPr>
        <w:ind w:firstLine="0" w:firstLineChars="0"/>
        <w:rPr>
          <w:rFonts w:hint="eastAsia" w:ascii="黑体" w:hAnsi="黑体" w:eastAsia="黑体" w:cs="黑体"/>
          <w:sz w:val="32"/>
          <w:szCs w:val="32"/>
          <w:lang w:eastAsia="zh-CN"/>
        </w:rPr>
      </w:pPr>
    </w:p>
    <w:p>
      <w:pPr>
        <w:jc w:val="center"/>
        <w:rPr>
          <w:rFonts w:hint="eastAsia" w:ascii="黑体" w:hAnsi="ˎ̥" w:eastAsia="黑体"/>
          <w:b w:val="0"/>
          <w:bCs w:val="0"/>
          <w:sz w:val="32"/>
          <w:szCs w:val="32"/>
        </w:rPr>
      </w:pPr>
      <w:bookmarkStart w:id="70" w:name="_Toc31264_WPSOffice_Level1"/>
      <w:bookmarkStart w:id="71" w:name="_Toc28629_WPSOffice_Level1"/>
      <w:bookmarkStart w:id="72" w:name="_Toc4402_WPSOffice_Level1"/>
      <w:bookmarkStart w:id="73" w:name="_Toc27590_WPSOffice_Level1"/>
      <w:bookmarkStart w:id="74" w:name="_Toc16686_WPSOffice_Level1"/>
      <w:bookmarkStart w:id="75" w:name="_Toc29683_WPSOffice_Level1"/>
      <w:r>
        <w:rPr>
          <w:rFonts w:hint="eastAsia" w:ascii="黑体" w:hAnsi="ˎ̥" w:eastAsia="黑体"/>
          <w:b w:val="0"/>
          <w:bCs w:val="0"/>
          <w:sz w:val="32"/>
          <w:szCs w:val="32"/>
          <w:lang w:eastAsia="zh-CN"/>
        </w:rPr>
        <w:t>第三部分</w:t>
      </w:r>
      <w:r>
        <w:rPr>
          <w:rFonts w:hint="eastAsia" w:ascii="黑体" w:hAnsi="ˎ̥" w:eastAsia="黑体"/>
          <w:b w:val="0"/>
          <w:bCs w:val="0"/>
          <w:sz w:val="32"/>
          <w:szCs w:val="32"/>
          <w:lang w:val="en-US" w:eastAsia="zh-CN"/>
        </w:rPr>
        <w:t xml:space="preserve">  海南省</w:t>
      </w:r>
      <w:r>
        <w:rPr>
          <w:rFonts w:hint="eastAsia" w:ascii="黑体" w:hAnsi="ˎ̥" w:eastAsia="黑体"/>
          <w:sz w:val="32"/>
          <w:szCs w:val="32"/>
          <w:lang w:val="en-US" w:eastAsia="zh-CN"/>
        </w:rPr>
        <w:t>农业机械鉴定推广站</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部门决算情况说明</w:t>
      </w:r>
      <w:bookmarkEnd w:id="70"/>
      <w:bookmarkEnd w:id="71"/>
      <w:bookmarkEnd w:id="72"/>
      <w:bookmarkEnd w:id="73"/>
      <w:bookmarkEnd w:id="74"/>
      <w:bookmarkEnd w:id="75"/>
    </w:p>
    <w:p>
      <w:pPr>
        <w:jc w:val="center"/>
        <w:rPr>
          <w:rFonts w:hint="eastAsia" w:ascii="黑体" w:hAnsi="ˎ̥" w:eastAsia="黑体"/>
          <w:sz w:val="32"/>
          <w:szCs w:val="32"/>
        </w:rPr>
      </w:pPr>
    </w:p>
    <w:p>
      <w:pPr>
        <w:numPr>
          <w:ilvl w:val="0"/>
          <w:numId w:val="0"/>
        </w:num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收入支出决算总体情况说明</w:t>
      </w:r>
    </w:p>
    <w:p>
      <w:pPr>
        <w:numPr>
          <w:ilvl w:val="0"/>
          <w:numId w:val="0"/>
        </w:numPr>
        <w:ind w:firstLine="640" w:firstLineChars="200"/>
        <w:rPr>
          <w:rFonts w:hint="eastAsia" w:ascii="仿宋_GB2312" w:hAnsi="ˎ̥" w:eastAsia="仿宋_GB2312"/>
          <w:sz w:val="32"/>
          <w:szCs w:val="32"/>
        </w:rPr>
      </w:pPr>
      <w:r>
        <w:rPr>
          <w:rFonts w:hint="eastAsia" w:ascii="楷体_GB2312" w:hAnsi="ˎ̥" w:eastAsia="楷体_GB2312"/>
          <w:sz w:val="32"/>
          <w:szCs w:val="32"/>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收入415.47万元，2020年收入491.73万元</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val="en-US" w:eastAsia="zh-CN"/>
        </w:rPr>
        <w:t>本年收入</w:t>
      </w:r>
      <w:r>
        <w:rPr>
          <w:rFonts w:hint="eastAsia" w:ascii="仿宋_GB2312" w:hAnsi="ˎ̥" w:eastAsia="仿宋_GB2312"/>
          <w:sz w:val="32"/>
          <w:szCs w:val="32"/>
        </w:rPr>
        <w:t>减少</w:t>
      </w:r>
      <w:r>
        <w:rPr>
          <w:rFonts w:hint="eastAsia" w:ascii="仿宋_GB2312" w:hAnsi="ˎ̥" w:eastAsia="仿宋_GB2312"/>
          <w:sz w:val="32"/>
          <w:szCs w:val="32"/>
          <w:lang w:val="en-US" w:eastAsia="zh-CN"/>
        </w:rPr>
        <w:t>76.26</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15.51</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主要原因是由于项目资金减少导致收入减少。本年支出计443.01</w:t>
      </w:r>
      <w:r>
        <w:rPr>
          <w:rFonts w:hint="eastAsia" w:ascii="仿宋_GB2312" w:hAnsi="ˎ̥" w:eastAsia="仿宋_GB2312"/>
          <w:sz w:val="32"/>
          <w:szCs w:val="32"/>
        </w:rPr>
        <w:t>万元，</w:t>
      </w:r>
      <w:r>
        <w:rPr>
          <w:rFonts w:hint="eastAsia" w:ascii="仿宋_GB2312" w:hAnsi="ˎ̥" w:eastAsia="仿宋_GB2312"/>
          <w:sz w:val="32"/>
          <w:szCs w:val="32"/>
          <w:lang w:val="en-US" w:eastAsia="zh-CN"/>
        </w:rPr>
        <w:t>2020年支出571.36万元，</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val="en-US" w:eastAsia="zh-CN"/>
        </w:rPr>
        <w:t>本年支出减少128.35</w:t>
      </w:r>
      <w:r>
        <w:rPr>
          <w:rFonts w:hint="eastAsia" w:ascii="仿宋_GB2312" w:hAnsi="ˎ̥" w:eastAsia="仿宋_GB2312"/>
          <w:sz w:val="32"/>
          <w:szCs w:val="32"/>
        </w:rPr>
        <w:t>万元，</w:t>
      </w:r>
      <w:r>
        <w:rPr>
          <w:rFonts w:hint="eastAsia" w:ascii="仿宋_GB2312" w:hAnsi="ˎ̥" w:eastAsia="仿宋_GB2312"/>
          <w:sz w:val="32"/>
          <w:szCs w:val="32"/>
          <w:lang w:val="en-US" w:eastAsia="zh-CN"/>
        </w:rPr>
        <w:t>下降22.46</w:t>
      </w:r>
      <w:r>
        <w:rPr>
          <w:rFonts w:hint="eastAsia" w:ascii="仿宋_GB2312" w:hAnsi="ˎ̥" w:eastAsia="仿宋_GB2312"/>
          <w:sz w:val="32"/>
          <w:szCs w:val="32"/>
        </w:rPr>
        <w:t>%。主要原因</w:t>
      </w:r>
      <w:r>
        <w:rPr>
          <w:rFonts w:hint="eastAsia" w:ascii="仿宋_GB2312" w:hAnsi="ˎ̥" w:eastAsia="仿宋_GB2312"/>
          <w:sz w:val="32"/>
          <w:szCs w:val="32"/>
          <w:lang w:val="en-US" w:eastAsia="zh-CN"/>
        </w:rPr>
        <w:t>是项目资金减少导致支出减少。</w:t>
      </w:r>
      <w:r>
        <w:rPr>
          <w:rFonts w:hint="eastAsia" w:ascii="仿宋_GB2312" w:hAnsi="ˎ̥" w:eastAsia="仿宋_GB2312"/>
          <w:sz w:val="32"/>
          <w:szCs w:val="32"/>
          <w:lang w:eastAsia="zh-CN"/>
        </w:rPr>
        <w:t>使用非财政拨款结余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。年初结转结余</w:t>
      </w:r>
      <w:r>
        <w:rPr>
          <w:rFonts w:hint="eastAsia" w:ascii="仿宋_GB2312" w:hAnsi="ˎ̥" w:eastAsia="仿宋_GB2312"/>
          <w:sz w:val="32"/>
          <w:szCs w:val="32"/>
          <w:lang w:val="en-US" w:eastAsia="zh-CN"/>
        </w:rPr>
        <w:t>36.04</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highlight w:val="none"/>
          <w:lang w:eastAsia="zh-CN"/>
        </w:rPr>
        <w:t>主要是</w:t>
      </w:r>
      <w:r>
        <w:rPr>
          <w:rFonts w:hint="eastAsia" w:ascii="仿宋_GB2312" w:hAnsi="ˎ̥" w:eastAsia="仿宋_GB2312"/>
          <w:sz w:val="32"/>
          <w:szCs w:val="32"/>
          <w:highlight w:val="none"/>
          <w:lang w:val="en-US" w:eastAsia="zh-CN"/>
        </w:rPr>
        <w:t>项目资金</w:t>
      </w:r>
      <w:r>
        <w:rPr>
          <w:rFonts w:hint="eastAsia" w:ascii="仿宋_GB2312" w:hAnsi="ˎ̥" w:eastAsia="仿宋_GB2312"/>
          <w:sz w:val="32"/>
          <w:szCs w:val="32"/>
          <w:highlight w:val="none"/>
          <w:lang w:eastAsia="zh-CN"/>
        </w:rPr>
        <w:t>结转结余形成，较</w:t>
      </w:r>
      <w:r>
        <w:rPr>
          <w:rFonts w:hint="eastAsia" w:ascii="仿宋_GB2312" w:hAnsi="ˎ̥" w:eastAsia="仿宋_GB2312"/>
          <w:sz w:val="32"/>
          <w:szCs w:val="32"/>
          <w:highlight w:val="none"/>
          <w:lang w:val="en-US" w:eastAsia="zh-CN"/>
        </w:rPr>
        <w:t>2020年度决算数减少79.63</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w:t>
      </w:r>
      <w:r>
        <w:rPr>
          <w:rFonts w:hint="eastAsia" w:ascii="仿宋_GB2312" w:hAnsi="ˎ̥" w:eastAsia="仿宋_GB2312"/>
          <w:sz w:val="32"/>
          <w:szCs w:val="32"/>
          <w:highlight w:val="none"/>
          <w:lang w:val="en-US" w:eastAsia="zh-CN"/>
        </w:rPr>
        <w:t>下降68.84</w:t>
      </w:r>
      <w:r>
        <w:rPr>
          <w:rFonts w:hint="eastAsia" w:ascii="仿宋_GB2312" w:hAnsi="ˎ̥" w:eastAsia="仿宋_GB2312"/>
          <w:sz w:val="32"/>
          <w:szCs w:val="32"/>
          <w:highlight w:val="none"/>
        </w:rPr>
        <w:t>%</w:t>
      </w:r>
      <w:r>
        <w:rPr>
          <w:rFonts w:hint="eastAsia" w:ascii="仿宋_GB2312" w:hAnsi="ˎ̥" w:eastAsia="仿宋_GB2312"/>
          <w:sz w:val="32"/>
          <w:szCs w:val="32"/>
          <w:highlight w:val="none"/>
          <w:lang w:eastAsia="zh-CN"/>
        </w:rPr>
        <w:t>，主要原因是</w:t>
      </w:r>
      <w:r>
        <w:rPr>
          <w:rFonts w:hint="eastAsia" w:ascii="仿宋_GB2312" w:hAnsi="ˎ̥" w:eastAsia="仿宋_GB2312"/>
          <w:sz w:val="32"/>
          <w:szCs w:val="32"/>
          <w:highlight w:val="none"/>
          <w:lang w:val="en-US" w:eastAsia="zh-CN"/>
        </w:rPr>
        <w:t>项目资金</w:t>
      </w:r>
      <w:r>
        <w:rPr>
          <w:rFonts w:hint="eastAsia" w:ascii="仿宋_GB2312" w:hAnsi="ˎ̥" w:eastAsia="仿宋_GB2312"/>
          <w:sz w:val="32"/>
          <w:szCs w:val="32"/>
          <w:highlight w:val="none"/>
          <w:lang w:eastAsia="zh-CN"/>
        </w:rPr>
        <w:t>结</w:t>
      </w:r>
      <w:r>
        <w:rPr>
          <w:rFonts w:hint="eastAsia" w:ascii="仿宋_GB2312" w:hAnsi="ˎ̥" w:eastAsia="仿宋_GB2312"/>
          <w:sz w:val="32"/>
          <w:szCs w:val="32"/>
          <w:lang w:eastAsia="zh-CN"/>
        </w:rPr>
        <w:t>转结余</w:t>
      </w:r>
      <w:r>
        <w:rPr>
          <w:rFonts w:hint="eastAsia" w:ascii="仿宋_GB2312" w:hAnsi="ˎ̥" w:eastAsia="仿宋_GB2312"/>
          <w:sz w:val="32"/>
          <w:szCs w:val="32"/>
          <w:lang w:val="en-US" w:eastAsia="zh-CN"/>
        </w:rPr>
        <w:t>减少</w:t>
      </w:r>
      <w:r>
        <w:rPr>
          <w:rFonts w:hint="eastAsia" w:ascii="仿宋_GB2312" w:hAnsi="ˎ̥" w:eastAsia="仿宋_GB2312"/>
          <w:sz w:val="32"/>
          <w:szCs w:val="32"/>
          <w:lang w:eastAsia="zh-CN"/>
        </w:rPr>
        <w:t>形成。结余分配</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，年末结转结余</w:t>
      </w:r>
      <w:r>
        <w:rPr>
          <w:rFonts w:hint="eastAsia" w:ascii="仿宋_GB2312" w:hAnsi="ˎ̥" w:eastAsia="仿宋_GB2312"/>
          <w:sz w:val="32"/>
          <w:szCs w:val="32"/>
          <w:lang w:val="en-US" w:eastAsia="zh-CN"/>
        </w:rPr>
        <w:t>8.50</w:t>
      </w:r>
      <w:r>
        <w:rPr>
          <w:rFonts w:hint="eastAsia" w:ascii="仿宋_GB2312" w:hAnsi="ˎ̥" w:eastAsia="仿宋_GB2312"/>
          <w:sz w:val="32"/>
          <w:szCs w:val="32"/>
        </w:rPr>
        <w:t>万元</w:t>
      </w:r>
      <w:r>
        <w:rPr>
          <w:rFonts w:hint="eastAsia" w:ascii="仿宋_GB2312" w:hAnsi="ˎ̥" w:eastAsia="仿宋_GB2312"/>
          <w:sz w:val="32"/>
          <w:szCs w:val="32"/>
          <w:lang w:eastAsia="zh-CN"/>
        </w:rPr>
        <w:t>，主要是</w:t>
      </w:r>
      <w:r>
        <w:rPr>
          <w:rFonts w:hint="eastAsia" w:ascii="仿宋_GB2312" w:hAnsi="ˎ̥" w:eastAsia="仿宋_GB2312"/>
          <w:sz w:val="32"/>
          <w:szCs w:val="32"/>
          <w:lang w:val="en-US" w:eastAsia="zh-CN"/>
        </w:rPr>
        <w:t>项目资金结转</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2020年度决算数减少27.54</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76.5</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项目资金</w:t>
      </w:r>
      <w:r>
        <w:rPr>
          <w:rFonts w:hint="eastAsia" w:ascii="仿宋_GB2312" w:hAnsi="ˎ̥" w:eastAsia="仿宋_GB2312"/>
          <w:sz w:val="32"/>
          <w:szCs w:val="32"/>
          <w:lang w:eastAsia="zh-CN"/>
        </w:rPr>
        <w:t>结转</w:t>
      </w:r>
      <w:r>
        <w:rPr>
          <w:rFonts w:hint="eastAsia" w:ascii="仿宋_GB2312" w:hAnsi="ˎ̥" w:eastAsia="仿宋_GB2312"/>
          <w:sz w:val="32"/>
          <w:szCs w:val="32"/>
          <w:lang w:val="en-US" w:eastAsia="zh-CN"/>
        </w:rPr>
        <w:t>资金减少</w:t>
      </w:r>
      <w:r>
        <w:rPr>
          <w:rFonts w:hint="eastAsia" w:ascii="仿宋_GB2312" w:hAnsi="ˎ̥" w:eastAsia="仿宋_GB2312"/>
          <w:sz w:val="32"/>
          <w:szCs w:val="32"/>
          <w:lang w:eastAsia="zh-CN"/>
        </w:rPr>
        <w:t>。</w:t>
      </w:r>
    </w:p>
    <w:p>
      <w:pPr>
        <w:numPr>
          <w:ilvl w:val="0"/>
          <w:numId w:val="0"/>
        </w:num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收入决算情况说明</w:t>
      </w:r>
    </w:p>
    <w:p>
      <w:pPr>
        <w:numPr>
          <w:ilvl w:val="0"/>
          <w:numId w:val="0"/>
        </w:numPr>
        <w:ind w:firstLine="640" w:firstLineChars="200"/>
        <w:rPr>
          <w:rFonts w:hint="eastAsia" w:ascii="仿宋_GB2312" w:hAnsi="ˎ̥" w:eastAsia="仿宋_GB2312"/>
          <w:sz w:val="32"/>
          <w:szCs w:val="32"/>
        </w:rPr>
      </w:pPr>
      <w:r>
        <w:rPr>
          <w:rFonts w:hint="eastAsia" w:ascii="仿宋_GB2312" w:hAnsi="ˎ̥" w:eastAsia="仿宋_GB2312"/>
          <w:sz w:val="32"/>
          <w:szCs w:val="32"/>
        </w:rPr>
        <w:t xml:space="preserve">    本年收入合计</w:t>
      </w:r>
      <w:r>
        <w:rPr>
          <w:rFonts w:hint="eastAsia" w:ascii="仿宋_GB2312" w:hAnsi="ˎ̥" w:eastAsia="仿宋_GB2312"/>
          <w:sz w:val="32"/>
          <w:szCs w:val="32"/>
          <w:lang w:val="en-US" w:eastAsia="zh-CN"/>
        </w:rPr>
        <w:t>415.47</w:t>
      </w:r>
      <w:r>
        <w:rPr>
          <w:rFonts w:hint="eastAsia" w:ascii="仿宋_GB2312" w:hAnsi="ˎ̥" w:eastAsia="仿宋_GB2312"/>
          <w:sz w:val="32"/>
          <w:szCs w:val="32"/>
        </w:rPr>
        <w:t>万元，其中：财政拨款收入</w:t>
      </w:r>
      <w:r>
        <w:rPr>
          <w:rFonts w:hint="eastAsia" w:ascii="仿宋_GB2312" w:hAnsi="ˎ̥" w:eastAsia="仿宋_GB2312"/>
          <w:sz w:val="32"/>
          <w:szCs w:val="32"/>
          <w:lang w:val="en-US" w:eastAsia="zh-CN"/>
        </w:rPr>
        <w:t>415.47</w:t>
      </w:r>
      <w:r>
        <w:rPr>
          <w:rFonts w:hint="eastAsia" w:ascii="仿宋_GB2312" w:hAnsi="ˎ̥" w:eastAsia="仿宋_GB2312"/>
          <w:sz w:val="32"/>
          <w:szCs w:val="32"/>
        </w:rPr>
        <w:t>万元，占</w:t>
      </w:r>
      <w:r>
        <w:rPr>
          <w:rFonts w:hint="eastAsia" w:ascii="仿宋_GB2312" w:hAnsi="ˎ̥" w:eastAsia="仿宋_GB2312"/>
          <w:sz w:val="32"/>
          <w:szCs w:val="32"/>
          <w:lang w:val="en-US" w:eastAsia="zh-CN"/>
        </w:rPr>
        <w:t>100</w:t>
      </w:r>
      <w:r>
        <w:rPr>
          <w:rFonts w:hint="eastAsia" w:ascii="仿宋_GB2312" w:hAnsi="ˎ̥" w:eastAsia="仿宋_GB2312"/>
          <w:sz w:val="32"/>
          <w:szCs w:val="32"/>
        </w:rPr>
        <w:t>%；上级补助收入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%；事业收入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%；附属单位上缴收入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%；其他收入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numPr>
          <w:ilvl w:val="0"/>
          <w:numId w:val="0"/>
        </w:numPr>
        <w:ind w:leftChars="196"/>
        <w:rPr>
          <w:rFonts w:hint="eastAsia" w:ascii="黑体" w:hAnsi="黑体" w:eastAsia="黑体" w:cs="黑体"/>
          <w:b w:val="0"/>
          <w:bCs/>
          <w:sz w:val="32"/>
          <w:szCs w:val="32"/>
          <w:lang w:eastAsia="zh-CN"/>
        </w:rPr>
      </w:pPr>
      <w:r>
        <w:rPr>
          <w:rFonts w:hint="eastAsia" w:ascii="仿宋_GB2312" w:hAnsi="ˎ̥" w:eastAsia="仿宋_GB2312"/>
          <w:sz w:val="32"/>
          <w:szCs w:val="32"/>
          <w:lang w:val="en-US" w:eastAsia="zh-CN"/>
        </w:rPr>
        <w:t xml:space="preserve">  </w:t>
      </w: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443.01</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294.4</w:t>
      </w:r>
      <w:r>
        <w:rPr>
          <w:rFonts w:hint="eastAsia" w:ascii="仿宋_GB2312" w:hAnsi="ˎ̥" w:eastAsia="仿宋_GB2312"/>
          <w:sz w:val="32"/>
          <w:szCs w:val="32"/>
        </w:rPr>
        <w:t>万元，占</w:t>
      </w:r>
      <w:r>
        <w:rPr>
          <w:rFonts w:hint="eastAsia" w:ascii="仿宋_GB2312" w:hAnsi="ˎ̥" w:eastAsia="仿宋_GB2312"/>
          <w:sz w:val="32"/>
          <w:szCs w:val="32"/>
          <w:lang w:val="en-US" w:eastAsia="zh-CN"/>
        </w:rPr>
        <w:t>66.45</w:t>
      </w:r>
      <w:r>
        <w:rPr>
          <w:rFonts w:hint="eastAsia" w:ascii="仿宋_GB2312" w:hAnsi="ˎ̥" w:eastAsia="仿宋_GB2312"/>
          <w:sz w:val="32"/>
          <w:szCs w:val="32"/>
        </w:rPr>
        <w:t>%；项目支出</w:t>
      </w:r>
      <w:r>
        <w:rPr>
          <w:rFonts w:hint="eastAsia" w:ascii="仿宋_GB2312" w:hAnsi="ˎ̥" w:eastAsia="仿宋_GB2312"/>
          <w:sz w:val="32"/>
          <w:szCs w:val="32"/>
          <w:lang w:val="en-US" w:eastAsia="zh-CN"/>
        </w:rPr>
        <w:t>148.61</w:t>
      </w:r>
      <w:r>
        <w:rPr>
          <w:rFonts w:hint="eastAsia" w:ascii="仿宋_GB2312" w:hAnsi="ˎ̥" w:eastAsia="仿宋_GB2312"/>
          <w:sz w:val="32"/>
          <w:szCs w:val="32"/>
        </w:rPr>
        <w:t>万元，占</w:t>
      </w:r>
      <w:r>
        <w:rPr>
          <w:rFonts w:hint="eastAsia" w:ascii="仿宋_GB2312" w:hAnsi="ˎ̥" w:eastAsia="仿宋_GB2312"/>
          <w:sz w:val="32"/>
          <w:szCs w:val="32"/>
          <w:lang w:val="en-US" w:eastAsia="zh-CN"/>
        </w:rPr>
        <w:t>33.55</w:t>
      </w:r>
      <w:r>
        <w:rPr>
          <w:rFonts w:hint="eastAsia" w:ascii="仿宋_GB2312" w:hAnsi="ˎ̥" w:eastAsia="仿宋_GB2312"/>
          <w:sz w:val="32"/>
          <w:szCs w:val="32"/>
        </w:rPr>
        <w:t>%；上缴上级支出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%；对附属单位补助支出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四、</w:t>
      </w:r>
      <w:r>
        <w:rPr>
          <w:rFonts w:hint="eastAsia" w:ascii="黑体" w:hAnsi="黑体" w:eastAsia="黑体" w:cs="黑体"/>
          <w:b w:val="0"/>
          <w:bCs/>
          <w:sz w:val="32"/>
          <w:szCs w:val="32"/>
        </w:rPr>
        <w:t>财政拨款收入支出决算总体情况说明</w:t>
      </w:r>
    </w:p>
    <w:p>
      <w:pPr>
        <w:numPr>
          <w:ilvl w:val="0"/>
          <w:numId w:val="0"/>
        </w:num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财政拨款</w:t>
      </w:r>
      <w:r>
        <w:rPr>
          <w:rFonts w:hint="eastAsia" w:ascii="仿宋_GB2312" w:hAnsi="ˎ̥" w:eastAsia="仿宋_GB2312"/>
          <w:sz w:val="32"/>
          <w:szCs w:val="32"/>
          <w:lang w:val="en-US" w:eastAsia="zh-CN"/>
        </w:rPr>
        <w:t>收入443.01万元，2020年</w:t>
      </w:r>
      <w:r>
        <w:rPr>
          <w:rFonts w:hint="eastAsia" w:ascii="仿宋_GB2312" w:hAnsi="ˎ̥" w:eastAsia="仿宋_GB2312"/>
          <w:sz w:val="32"/>
          <w:szCs w:val="32"/>
        </w:rPr>
        <w:t>财政拨款</w:t>
      </w:r>
      <w:r>
        <w:rPr>
          <w:rFonts w:hint="eastAsia" w:ascii="仿宋_GB2312" w:hAnsi="ˎ̥" w:eastAsia="仿宋_GB2312"/>
          <w:sz w:val="32"/>
          <w:szCs w:val="32"/>
          <w:lang w:val="en-US" w:eastAsia="zh-CN"/>
        </w:rPr>
        <w:t>收入491.73万元，</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val="en-US" w:eastAsia="zh-CN"/>
        </w:rPr>
        <w:t>本年</w:t>
      </w:r>
      <w:r>
        <w:rPr>
          <w:rFonts w:hint="eastAsia" w:ascii="仿宋_GB2312" w:hAnsi="ˎ̥" w:eastAsia="仿宋_GB2312"/>
          <w:sz w:val="32"/>
          <w:szCs w:val="32"/>
        </w:rPr>
        <w:t>财政拨款</w:t>
      </w:r>
      <w:r>
        <w:rPr>
          <w:rFonts w:hint="eastAsia" w:ascii="仿宋_GB2312" w:hAnsi="ˎ̥" w:eastAsia="仿宋_GB2312"/>
          <w:sz w:val="32"/>
          <w:szCs w:val="32"/>
          <w:lang w:val="en-US" w:eastAsia="zh-CN"/>
        </w:rPr>
        <w:t>收入</w:t>
      </w:r>
      <w:r>
        <w:rPr>
          <w:rFonts w:hint="eastAsia" w:ascii="仿宋_GB2312" w:hAnsi="ˎ̥" w:eastAsia="仿宋_GB2312"/>
          <w:sz w:val="32"/>
          <w:szCs w:val="32"/>
        </w:rPr>
        <w:t>减少</w:t>
      </w:r>
      <w:r>
        <w:rPr>
          <w:rFonts w:hint="eastAsia" w:ascii="仿宋_GB2312" w:hAnsi="ˎ̥" w:eastAsia="仿宋_GB2312"/>
          <w:sz w:val="32"/>
          <w:szCs w:val="32"/>
          <w:lang w:val="en-US" w:eastAsia="zh-CN"/>
        </w:rPr>
        <w:t>48.72</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9.91</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主要原因是由于项目减少导致收入减少。本年</w:t>
      </w:r>
      <w:r>
        <w:rPr>
          <w:rFonts w:hint="eastAsia" w:ascii="仿宋_GB2312" w:hAnsi="ˎ̥" w:eastAsia="仿宋_GB2312"/>
          <w:sz w:val="32"/>
          <w:szCs w:val="32"/>
        </w:rPr>
        <w:t>财政拨款</w:t>
      </w:r>
      <w:r>
        <w:rPr>
          <w:rFonts w:hint="eastAsia" w:ascii="仿宋_GB2312" w:hAnsi="ˎ̥" w:eastAsia="仿宋_GB2312"/>
          <w:sz w:val="32"/>
          <w:szCs w:val="32"/>
          <w:lang w:val="en-US" w:eastAsia="zh-CN"/>
        </w:rPr>
        <w:t>支出计443.01</w:t>
      </w:r>
      <w:r>
        <w:rPr>
          <w:rFonts w:hint="eastAsia" w:ascii="仿宋_GB2312" w:hAnsi="ˎ̥" w:eastAsia="仿宋_GB2312"/>
          <w:sz w:val="32"/>
          <w:szCs w:val="32"/>
        </w:rPr>
        <w:t>万元，</w:t>
      </w:r>
      <w:r>
        <w:rPr>
          <w:rFonts w:hint="eastAsia" w:ascii="仿宋_GB2312" w:hAnsi="ˎ̥" w:eastAsia="仿宋_GB2312"/>
          <w:sz w:val="32"/>
          <w:szCs w:val="32"/>
          <w:lang w:val="en-US" w:eastAsia="zh-CN"/>
        </w:rPr>
        <w:t>2020年</w:t>
      </w:r>
      <w:r>
        <w:rPr>
          <w:rFonts w:hint="eastAsia" w:ascii="仿宋_GB2312" w:hAnsi="ˎ̥" w:eastAsia="仿宋_GB2312"/>
          <w:sz w:val="32"/>
          <w:szCs w:val="32"/>
        </w:rPr>
        <w:t>财政拨款</w:t>
      </w:r>
      <w:r>
        <w:rPr>
          <w:rFonts w:hint="eastAsia" w:ascii="仿宋_GB2312" w:hAnsi="ˎ̥" w:eastAsia="仿宋_GB2312"/>
          <w:sz w:val="32"/>
          <w:szCs w:val="32"/>
          <w:lang w:val="en-US" w:eastAsia="zh-CN"/>
        </w:rPr>
        <w:t>支出571.36万元，</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val="en-US" w:eastAsia="zh-CN"/>
        </w:rPr>
        <w:t>本年</w:t>
      </w:r>
      <w:r>
        <w:rPr>
          <w:rFonts w:hint="eastAsia" w:ascii="仿宋_GB2312" w:hAnsi="ˎ̥" w:eastAsia="仿宋_GB2312"/>
          <w:sz w:val="32"/>
          <w:szCs w:val="32"/>
        </w:rPr>
        <w:t>财政拨款</w:t>
      </w:r>
      <w:r>
        <w:rPr>
          <w:rFonts w:hint="eastAsia" w:ascii="仿宋_GB2312" w:hAnsi="ˎ̥" w:eastAsia="仿宋_GB2312"/>
          <w:sz w:val="32"/>
          <w:szCs w:val="32"/>
          <w:lang w:val="en-US" w:eastAsia="zh-CN"/>
        </w:rPr>
        <w:t>支出减少128.35</w:t>
      </w:r>
      <w:r>
        <w:rPr>
          <w:rFonts w:hint="eastAsia" w:ascii="仿宋_GB2312" w:hAnsi="ˎ̥" w:eastAsia="仿宋_GB2312"/>
          <w:sz w:val="32"/>
          <w:szCs w:val="32"/>
        </w:rPr>
        <w:t>万元，</w:t>
      </w:r>
      <w:r>
        <w:rPr>
          <w:rFonts w:hint="eastAsia" w:ascii="仿宋_GB2312" w:hAnsi="ˎ̥" w:eastAsia="仿宋_GB2312"/>
          <w:sz w:val="32"/>
          <w:szCs w:val="32"/>
          <w:lang w:val="en-US" w:eastAsia="zh-CN"/>
        </w:rPr>
        <w:t>下降22.46</w:t>
      </w:r>
      <w:r>
        <w:rPr>
          <w:rFonts w:hint="eastAsia" w:ascii="仿宋_GB2312" w:hAnsi="ˎ̥" w:eastAsia="仿宋_GB2312"/>
          <w:sz w:val="32"/>
          <w:szCs w:val="32"/>
        </w:rPr>
        <w:t>%。主要原因</w:t>
      </w:r>
      <w:r>
        <w:rPr>
          <w:rFonts w:hint="eastAsia" w:ascii="仿宋_GB2312" w:hAnsi="ˎ̥" w:eastAsia="仿宋_GB2312"/>
          <w:sz w:val="32"/>
          <w:szCs w:val="32"/>
          <w:lang w:val="en-US" w:eastAsia="zh-CN"/>
        </w:rPr>
        <w:t>是项目资金减少导致支出减少。</w:t>
      </w:r>
    </w:p>
    <w:p>
      <w:pPr>
        <w:numPr>
          <w:ilvl w:val="0"/>
          <w:numId w:val="0"/>
        </w:num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财政拨款</w:t>
      </w:r>
      <w:r>
        <w:rPr>
          <w:rFonts w:hint="eastAsia" w:ascii="仿宋_GB2312" w:hAnsi="ˎ̥" w:eastAsia="仿宋_GB2312"/>
          <w:sz w:val="32"/>
          <w:szCs w:val="32"/>
          <w:lang w:eastAsia="zh-CN"/>
        </w:rPr>
        <w:t>年初结转结余</w:t>
      </w:r>
      <w:r>
        <w:rPr>
          <w:rFonts w:hint="eastAsia" w:ascii="仿宋_GB2312" w:hAnsi="ˎ̥" w:eastAsia="仿宋_GB2312"/>
          <w:sz w:val="32"/>
          <w:szCs w:val="32"/>
          <w:lang w:val="en-US" w:eastAsia="zh-CN"/>
        </w:rPr>
        <w:t>36.04</w:t>
      </w:r>
      <w:r>
        <w:rPr>
          <w:rFonts w:hint="eastAsia" w:ascii="仿宋_GB2312" w:hAnsi="ˎ̥" w:eastAsia="仿宋_GB2312"/>
          <w:sz w:val="32"/>
          <w:szCs w:val="32"/>
        </w:rPr>
        <w:t>万元</w:t>
      </w:r>
      <w:r>
        <w:rPr>
          <w:rFonts w:hint="eastAsia" w:ascii="仿宋_GB2312" w:hAnsi="ˎ̥" w:eastAsia="仿宋_GB2312"/>
          <w:sz w:val="32"/>
          <w:szCs w:val="32"/>
          <w:lang w:eastAsia="zh-CN"/>
        </w:rPr>
        <w:t>，主要是</w:t>
      </w:r>
      <w:r>
        <w:rPr>
          <w:rFonts w:hint="eastAsia" w:ascii="仿宋_GB2312" w:hAnsi="ˎ̥" w:eastAsia="仿宋_GB2312"/>
          <w:sz w:val="32"/>
          <w:szCs w:val="32"/>
          <w:lang w:val="en-US" w:eastAsia="zh-CN"/>
        </w:rPr>
        <w:t>项目资金</w:t>
      </w:r>
      <w:r>
        <w:rPr>
          <w:rFonts w:hint="eastAsia" w:ascii="仿宋_GB2312" w:hAnsi="ˎ̥" w:eastAsia="仿宋_GB2312"/>
          <w:sz w:val="32"/>
          <w:szCs w:val="32"/>
          <w:lang w:eastAsia="zh-CN"/>
        </w:rPr>
        <w:t>结转形成，较</w:t>
      </w:r>
      <w:r>
        <w:rPr>
          <w:rFonts w:hint="eastAsia" w:ascii="仿宋_GB2312" w:hAnsi="ˎ̥" w:eastAsia="仿宋_GB2312"/>
          <w:sz w:val="32"/>
          <w:szCs w:val="32"/>
          <w:lang w:val="en-US" w:eastAsia="zh-CN"/>
        </w:rPr>
        <w:t>2020年度决算数减少79.63</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下降68.84</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项目资金</w:t>
      </w:r>
      <w:r>
        <w:rPr>
          <w:rFonts w:hint="eastAsia" w:ascii="仿宋_GB2312" w:hAnsi="ˎ̥" w:eastAsia="仿宋_GB2312"/>
          <w:sz w:val="32"/>
          <w:szCs w:val="32"/>
          <w:lang w:eastAsia="zh-CN"/>
        </w:rPr>
        <w:t>结转形成。</w:t>
      </w:r>
    </w:p>
    <w:p>
      <w:pPr>
        <w:numPr>
          <w:ilvl w:val="0"/>
          <w:numId w:val="0"/>
        </w:numPr>
        <w:ind w:firstLine="640" w:firstLineChars="200"/>
        <w:rPr>
          <w:rFonts w:hint="eastAsia" w:ascii="仿宋_GB2312" w:hAnsi="ˎ̥" w:eastAsia="仿宋_GB2312"/>
          <w:sz w:val="32"/>
          <w:szCs w:val="32"/>
        </w:rPr>
      </w:pPr>
      <w:r>
        <w:rPr>
          <w:rFonts w:hint="eastAsia" w:ascii="仿宋_GB2312" w:hAnsi="ˎ̥" w:eastAsia="仿宋_GB2312"/>
          <w:sz w:val="32"/>
          <w:szCs w:val="32"/>
        </w:rPr>
        <w:t>财政拨款</w:t>
      </w:r>
      <w:r>
        <w:rPr>
          <w:rFonts w:hint="eastAsia" w:ascii="仿宋_GB2312" w:hAnsi="ˎ̥" w:eastAsia="仿宋_GB2312"/>
          <w:sz w:val="32"/>
          <w:szCs w:val="32"/>
          <w:lang w:eastAsia="zh-CN"/>
        </w:rPr>
        <w:t>年末结转结余</w:t>
      </w:r>
      <w:r>
        <w:rPr>
          <w:rFonts w:hint="eastAsia" w:ascii="仿宋_GB2312" w:hAnsi="ˎ̥" w:eastAsia="仿宋_GB2312"/>
          <w:sz w:val="32"/>
          <w:szCs w:val="32"/>
          <w:lang w:val="en-US" w:eastAsia="zh-CN"/>
        </w:rPr>
        <w:t>8.5</w:t>
      </w:r>
      <w:r>
        <w:rPr>
          <w:rFonts w:hint="eastAsia" w:ascii="仿宋_GB2312" w:hAnsi="ˎ̥" w:eastAsia="仿宋_GB2312"/>
          <w:sz w:val="32"/>
          <w:szCs w:val="32"/>
        </w:rPr>
        <w:t>万元</w:t>
      </w:r>
      <w:r>
        <w:rPr>
          <w:rFonts w:hint="eastAsia" w:ascii="仿宋_GB2312" w:hAnsi="ˎ̥" w:eastAsia="仿宋_GB2312"/>
          <w:sz w:val="32"/>
          <w:szCs w:val="32"/>
          <w:lang w:eastAsia="zh-CN"/>
        </w:rPr>
        <w:t>，主要是</w:t>
      </w:r>
      <w:r>
        <w:rPr>
          <w:rFonts w:hint="eastAsia" w:ascii="仿宋_GB2312" w:hAnsi="ˎ̥" w:eastAsia="仿宋_GB2312"/>
          <w:sz w:val="32"/>
          <w:szCs w:val="32"/>
          <w:lang w:val="en-US" w:eastAsia="zh-CN"/>
        </w:rPr>
        <w:t>项目资金结转</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2020年度决算数减少27.54</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76.39</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项目资金</w:t>
      </w:r>
      <w:r>
        <w:rPr>
          <w:rFonts w:hint="eastAsia" w:ascii="仿宋_GB2312" w:hAnsi="ˎ̥" w:eastAsia="仿宋_GB2312"/>
          <w:sz w:val="32"/>
          <w:szCs w:val="32"/>
          <w:lang w:eastAsia="zh-CN"/>
        </w:rPr>
        <w:t>结转</w:t>
      </w:r>
      <w:r>
        <w:rPr>
          <w:rFonts w:hint="eastAsia" w:ascii="仿宋_GB2312" w:hAnsi="ˎ̥" w:eastAsia="仿宋_GB2312"/>
          <w:sz w:val="32"/>
          <w:szCs w:val="32"/>
          <w:lang w:val="en-US" w:eastAsia="zh-CN"/>
        </w:rPr>
        <w:t>资金减少</w:t>
      </w:r>
      <w:r>
        <w:rPr>
          <w:rFonts w:hint="eastAsia" w:ascii="仿宋_GB2312" w:hAnsi="ˎ̥" w:eastAsia="仿宋_GB2312"/>
          <w:sz w:val="32"/>
          <w:szCs w:val="32"/>
          <w:lang w:eastAsia="zh-CN"/>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一般公共预算财政拨款支出决算情况说明</w:t>
      </w:r>
    </w:p>
    <w:p>
      <w:pPr>
        <w:ind w:firstLine="640" w:firstLineChars="200"/>
        <w:rPr>
          <w:rFonts w:hint="eastAsia" w:ascii="楷体" w:hAnsi="楷体" w:eastAsia="楷体" w:cs="楷体"/>
          <w:sz w:val="32"/>
          <w:szCs w:val="32"/>
          <w:lang w:eastAsia="zh-CN"/>
        </w:rPr>
      </w:pPr>
      <w:bookmarkStart w:id="76" w:name="_Toc13694_WPSOffice_Level2"/>
      <w:bookmarkStart w:id="77" w:name="_Toc17398_WPSOffice_Level2"/>
      <w:bookmarkStart w:id="78" w:name="_Toc9989_WPSOffice_Level2"/>
      <w:bookmarkStart w:id="79" w:name="_Toc23005_WPSOffice_Level2"/>
      <w:bookmarkStart w:id="80" w:name="_Toc21737_WPSOffice_Level2"/>
      <w:bookmarkStart w:id="81" w:name="_Toc19665_WPSOffice_Level2"/>
      <w:r>
        <w:rPr>
          <w:rFonts w:hint="eastAsia" w:ascii="楷体" w:hAnsi="楷体" w:eastAsia="楷体" w:cs="楷体"/>
          <w:sz w:val="32"/>
          <w:szCs w:val="32"/>
          <w:lang w:val="en-US" w:eastAsia="zh-CN"/>
        </w:rPr>
        <w:t>（一）</w:t>
      </w:r>
      <w:r>
        <w:rPr>
          <w:rFonts w:hint="eastAsia" w:ascii="楷体" w:hAnsi="楷体" w:eastAsia="楷体" w:cs="楷体"/>
          <w:sz w:val="32"/>
          <w:szCs w:val="32"/>
        </w:rPr>
        <w:t>一般公共预算财政拨款支出决算总体情况</w:t>
      </w:r>
      <w:bookmarkEnd w:id="76"/>
      <w:bookmarkEnd w:id="77"/>
      <w:r>
        <w:rPr>
          <w:rFonts w:hint="eastAsia" w:ascii="楷体" w:hAnsi="楷体" w:eastAsia="楷体" w:cs="楷体"/>
          <w:sz w:val="32"/>
          <w:szCs w:val="32"/>
          <w:lang w:eastAsia="zh-CN"/>
        </w:rPr>
        <w:t>。</w:t>
      </w:r>
      <w:bookmarkEnd w:id="78"/>
      <w:bookmarkEnd w:id="79"/>
      <w:bookmarkEnd w:id="80"/>
      <w:bookmarkEnd w:id="81"/>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443.01</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100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一般公共预算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减少128.35</w:t>
      </w:r>
      <w:r>
        <w:rPr>
          <w:rFonts w:hint="eastAsia" w:ascii="仿宋_GB2312" w:hAnsi="ˎ̥" w:eastAsia="仿宋_GB2312"/>
          <w:sz w:val="32"/>
          <w:szCs w:val="32"/>
        </w:rPr>
        <w:t>万元，</w:t>
      </w:r>
      <w:r>
        <w:rPr>
          <w:rFonts w:hint="default" w:ascii="仿宋_GB2312" w:hAnsi="ˎ̥" w:eastAsia="仿宋_GB2312"/>
          <w:sz w:val="32"/>
          <w:szCs w:val="32"/>
          <w:lang w:eastAsia="zh-CN"/>
        </w:rPr>
        <w:t>减少</w:t>
      </w:r>
      <w:r>
        <w:rPr>
          <w:rFonts w:hint="eastAsia" w:ascii="仿宋_GB2312" w:hAnsi="ˎ̥" w:eastAsia="仿宋_GB2312"/>
          <w:sz w:val="32"/>
          <w:szCs w:val="32"/>
          <w:lang w:val="en-US" w:eastAsia="zh-CN"/>
        </w:rPr>
        <w:t>22.46</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项目</w:t>
      </w:r>
      <w:r>
        <w:rPr>
          <w:rFonts w:hint="default" w:ascii="仿宋_GB2312" w:hAnsi="ˎ̥" w:eastAsia="仿宋_GB2312"/>
          <w:sz w:val="32"/>
          <w:szCs w:val="32"/>
          <w:lang w:eastAsia="zh-CN"/>
        </w:rPr>
        <w:t>资金减少</w:t>
      </w:r>
      <w:r>
        <w:rPr>
          <w:rFonts w:hint="eastAsia" w:ascii="仿宋_GB2312" w:hAnsi="ˎ̥" w:eastAsia="仿宋_GB2312"/>
          <w:sz w:val="32"/>
          <w:szCs w:val="32"/>
          <w:lang w:val="en-US" w:eastAsia="zh-CN"/>
        </w:rPr>
        <w:t>导致支出</w:t>
      </w:r>
      <w:r>
        <w:rPr>
          <w:rFonts w:hint="default" w:ascii="仿宋_GB2312" w:hAnsi="ˎ̥" w:eastAsia="仿宋_GB2312"/>
          <w:sz w:val="32"/>
          <w:szCs w:val="32"/>
          <w:lang w:eastAsia="zh-CN"/>
        </w:rPr>
        <w:t>减少</w:t>
      </w:r>
      <w:r>
        <w:rPr>
          <w:rFonts w:hint="eastAsia" w:ascii="仿宋_GB2312" w:hAnsi="ˎ̥" w:eastAsia="仿宋_GB2312"/>
          <w:sz w:val="32"/>
          <w:szCs w:val="32"/>
          <w:lang w:val="en-US" w:eastAsia="zh-CN"/>
        </w:rPr>
        <w:t>。</w:t>
      </w:r>
    </w:p>
    <w:p>
      <w:pPr>
        <w:ind w:firstLine="640" w:firstLineChars="200"/>
        <w:rPr>
          <w:rFonts w:hint="eastAsia" w:ascii="楷体" w:hAnsi="楷体" w:eastAsia="楷体" w:cs="楷体"/>
          <w:sz w:val="32"/>
          <w:szCs w:val="32"/>
          <w:lang w:eastAsia="zh-CN"/>
        </w:rPr>
      </w:pPr>
      <w:bookmarkStart w:id="82" w:name="_Toc18793_WPSOffice_Level2"/>
      <w:bookmarkStart w:id="83" w:name="_Toc2711_WPSOffice_Level2"/>
      <w:bookmarkStart w:id="84" w:name="_Toc23864_WPSOffice_Level2"/>
      <w:bookmarkStart w:id="85" w:name="_Toc19075_WPSOffice_Level2"/>
      <w:bookmarkStart w:id="86" w:name="_Toc27767_WPSOffice_Level2"/>
      <w:bookmarkStart w:id="87" w:name="_Toc19535_WPSOffice_Level2"/>
      <w:r>
        <w:rPr>
          <w:rFonts w:hint="eastAsia" w:ascii="楷体" w:hAnsi="楷体" w:eastAsia="楷体" w:cs="楷体"/>
          <w:sz w:val="32"/>
          <w:szCs w:val="32"/>
          <w:lang w:val="en-US" w:eastAsia="zh-CN"/>
        </w:rPr>
        <w:t>（二）一般公共预算</w:t>
      </w:r>
      <w:r>
        <w:rPr>
          <w:rFonts w:hint="eastAsia" w:ascii="楷体" w:hAnsi="楷体" w:eastAsia="楷体" w:cs="楷体"/>
          <w:sz w:val="32"/>
          <w:szCs w:val="32"/>
        </w:rPr>
        <w:t>财政拨款支出决算结构情况</w:t>
      </w:r>
      <w:bookmarkEnd w:id="82"/>
      <w:bookmarkEnd w:id="83"/>
      <w:r>
        <w:rPr>
          <w:rFonts w:hint="eastAsia" w:ascii="楷体" w:hAnsi="楷体" w:eastAsia="楷体" w:cs="楷体"/>
          <w:sz w:val="32"/>
          <w:szCs w:val="32"/>
          <w:lang w:eastAsia="zh-CN"/>
        </w:rPr>
        <w:t>。</w:t>
      </w:r>
      <w:bookmarkEnd w:id="84"/>
      <w:bookmarkEnd w:id="85"/>
      <w:bookmarkEnd w:id="86"/>
      <w:bookmarkEnd w:id="87"/>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default" w:ascii="仿宋_GB2312" w:hAnsi="ˎ̥" w:eastAsia="仿宋_GB2312"/>
          <w:sz w:val="32"/>
          <w:szCs w:val="32"/>
          <w:lang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443.01</w:t>
      </w:r>
      <w:r>
        <w:rPr>
          <w:rFonts w:hint="eastAsia" w:ascii="仿宋_GB2312" w:hAnsi="ˎ̥" w:eastAsia="仿宋_GB2312"/>
          <w:sz w:val="32"/>
          <w:szCs w:val="32"/>
        </w:rPr>
        <w:t>万元，主要用于以下方面：</w:t>
      </w:r>
      <w:r>
        <w:rPr>
          <w:rFonts w:hint="eastAsia" w:ascii="仿宋_GB2312" w:hAnsi="ˎ̥" w:eastAsia="仿宋_GB2312"/>
          <w:b/>
          <w:sz w:val="32"/>
          <w:szCs w:val="32"/>
        </w:rPr>
        <w:t>一般公共服务（类）</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r>
        <w:rPr>
          <w:rFonts w:hint="eastAsia" w:ascii="仿宋_GB2312" w:hAnsi="ˎ̥" w:eastAsia="仿宋_GB2312"/>
          <w:b/>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22.</w:t>
      </w:r>
      <w:r>
        <w:rPr>
          <w:rFonts w:hint="default" w:ascii="仿宋_GB2312" w:hAnsi="ˎ̥" w:eastAsia="仿宋_GB2312"/>
          <w:sz w:val="32"/>
          <w:szCs w:val="32"/>
          <w:lang w:eastAsia="zh-CN"/>
        </w:rPr>
        <w:t>94</w:t>
      </w:r>
      <w:r>
        <w:rPr>
          <w:rFonts w:hint="eastAsia" w:ascii="仿宋_GB2312" w:hAnsi="ˎ̥" w:eastAsia="仿宋_GB2312"/>
          <w:sz w:val="32"/>
          <w:szCs w:val="32"/>
        </w:rPr>
        <w:t>万元，占</w:t>
      </w:r>
      <w:r>
        <w:rPr>
          <w:rFonts w:hint="default" w:ascii="仿宋_GB2312" w:hAnsi="ˎ̥" w:eastAsia="仿宋_GB2312"/>
          <w:sz w:val="32"/>
          <w:szCs w:val="32"/>
          <w:lang w:eastAsia="zh-CN"/>
        </w:rPr>
        <w:t>5.52</w:t>
      </w:r>
      <w:r>
        <w:rPr>
          <w:rFonts w:hint="eastAsia" w:ascii="仿宋_GB2312" w:hAnsi="ˎ̥" w:eastAsia="仿宋_GB2312"/>
          <w:sz w:val="32"/>
          <w:szCs w:val="32"/>
        </w:rPr>
        <w:t>%；</w:t>
      </w:r>
      <w:r>
        <w:rPr>
          <w:rFonts w:hint="eastAsia" w:ascii="仿宋_GB2312" w:hAnsi="ˎ̥" w:eastAsia="仿宋_GB2312"/>
          <w:b/>
          <w:bCs/>
          <w:sz w:val="32"/>
          <w:szCs w:val="32"/>
          <w:lang w:val="en-US" w:eastAsia="zh-CN"/>
        </w:rPr>
        <w:t>住房保障（类）</w:t>
      </w:r>
      <w:r>
        <w:rPr>
          <w:rFonts w:hint="eastAsia" w:ascii="仿宋_GB2312" w:hAnsi="ˎ̥" w:eastAsia="仿宋_GB2312"/>
          <w:sz w:val="32"/>
          <w:szCs w:val="32"/>
        </w:rPr>
        <w:t>支出</w:t>
      </w:r>
      <w:r>
        <w:rPr>
          <w:rFonts w:hint="default" w:ascii="仿宋_GB2312" w:hAnsi="ˎ̥" w:eastAsia="仿宋_GB2312"/>
          <w:sz w:val="32"/>
          <w:szCs w:val="32"/>
          <w:lang w:eastAsia="zh-CN"/>
        </w:rPr>
        <w:t>18.25</w:t>
      </w:r>
      <w:r>
        <w:rPr>
          <w:rFonts w:hint="eastAsia" w:ascii="仿宋_GB2312" w:hAnsi="ˎ̥" w:eastAsia="仿宋_GB2312"/>
          <w:sz w:val="32"/>
          <w:szCs w:val="32"/>
        </w:rPr>
        <w:t>万元，占</w:t>
      </w:r>
      <w:r>
        <w:rPr>
          <w:rFonts w:hint="default" w:ascii="仿宋_GB2312" w:hAnsi="ˎ̥" w:eastAsia="仿宋_GB2312"/>
          <w:sz w:val="32"/>
          <w:szCs w:val="32"/>
          <w:lang w:eastAsia="zh-CN"/>
        </w:rPr>
        <w:t>4.39</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农林水支出</w:t>
      </w:r>
      <w:r>
        <w:rPr>
          <w:rFonts w:hint="default" w:ascii="仿宋_GB2312" w:hAnsi="ˎ̥" w:eastAsia="仿宋_GB2312"/>
          <w:sz w:val="32"/>
          <w:szCs w:val="32"/>
          <w:lang w:eastAsia="zh-CN"/>
        </w:rPr>
        <w:t>362.09</w:t>
      </w:r>
      <w:r>
        <w:rPr>
          <w:rFonts w:hint="eastAsia" w:ascii="仿宋_GB2312" w:hAnsi="ˎ̥" w:eastAsia="仿宋_GB2312"/>
          <w:sz w:val="32"/>
          <w:szCs w:val="32"/>
          <w:lang w:val="en-US" w:eastAsia="zh-CN"/>
        </w:rPr>
        <w:t>万元，</w:t>
      </w:r>
      <w:r>
        <w:rPr>
          <w:rFonts w:hint="eastAsia" w:ascii="仿宋_GB2312" w:hAnsi="ˎ̥" w:eastAsia="仿宋_GB2312"/>
          <w:sz w:val="32"/>
          <w:szCs w:val="32"/>
        </w:rPr>
        <w:t>占</w:t>
      </w:r>
      <w:r>
        <w:rPr>
          <w:rFonts w:hint="default" w:ascii="仿宋_GB2312" w:hAnsi="ˎ̥" w:eastAsia="仿宋_GB2312"/>
          <w:sz w:val="32"/>
          <w:szCs w:val="32"/>
          <w:lang w:eastAsia="zh-CN"/>
        </w:rPr>
        <w:t>87.15</w:t>
      </w:r>
      <w:r>
        <w:rPr>
          <w:rFonts w:hint="eastAsia" w:ascii="仿宋_GB2312" w:hAnsi="ˎ̥" w:eastAsia="仿宋_GB2312"/>
          <w:sz w:val="32"/>
          <w:szCs w:val="32"/>
        </w:rPr>
        <w:t>%</w:t>
      </w:r>
      <w:r>
        <w:rPr>
          <w:rFonts w:hint="default" w:ascii="仿宋_GB2312" w:hAnsi="ˎ̥" w:eastAsia="仿宋_GB2312"/>
          <w:sz w:val="32"/>
          <w:szCs w:val="32"/>
        </w:rPr>
        <w:t>；科学技术支出27.54万元，占6.63</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卫生健康支出12.19万元，占2.75%</w:t>
      </w:r>
      <w:r>
        <w:rPr>
          <w:rFonts w:hint="eastAsia" w:ascii="仿宋_GB2312" w:hAnsi="ˎ̥" w:eastAsia="仿宋_GB2312"/>
          <w:sz w:val="32"/>
          <w:szCs w:val="32"/>
        </w:rPr>
        <w:t>。</w:t>
      </w:r>
    </w:p>
    <w:p>
      <w:pPr>
        <w:ind w:firstLine="640" w:firstLineChars="200"/>
        <w:rPr>
          <w:rFonts w:hint="eastAsia" w:ascii="楷体" w:hAnsi="楷体" w:eastAsia="楷体" w:cs="楷体"/>
          <w:sz w:val="32"/>
          <w:szCs w:val="32"/>
        </w:rPr>
      </w:pPr>
      <w:bookmarkStart w:id="88" w:name="_Toc9502_WPSOffice_Level2"/>
      <w:bookmarkStart w:id="89" w:name="_Toc22318_WPSOffice_Level2"/>
      <w:bookmarkStart w:id="90" w:name="_Toc25136_WPSOffice_Level2"/>
      <w:bookmarkStart w:id="91" w:name="_Toc29364_WPSOffice_Level2"/>
      <w:bookmarkStart w:id="92" w:name="_Toc21701_WPSOffice_Level2"/>
      <w:bookmarkStart w:id="93" w:name="_Toc15415_WPSOffice_Level2"/>
      <w:r>
        <w:rPr>
          <w:rFonts w:hint="eastAsia" w:ascii="楷体" w:hAnsi="楷体" w:eastAsia="楷体" w:cs="楷体"/>
          <w:sz w:val="32"/>
          <w:szCs w:val="32"/>
          <w:lang w:val="en-US" w:eastAsia="zh-CN"/>
        </w:rPr>
        <w:t>（三）一般公共预算</w:t>
      </w:r>
      <w:r>
        <w:rPr>
          <w:rFonts w:hint="eastAsia" w:ascii="楷体" w:hAnsi="楷体" w:eastAsia="楷体" w:cs="楷体"/>
          <w:sz w:val="32"/>
          <w:szCs w:val="32"/>
        </w:rPr>
        <w:t>财政拨款支出决算具体情况。</w:t>
      </w:r>
      <w:bookmarkEnd w:id="88"/>
      <w:bookmarkEnd w:id="89"/>
      <w:bookmarkEnd w:id="90"/>
      <w:bookmarkEnd w:id="91"/>
      <w:bookmarkEnd w:id="92"/>
      <w:bookmarkEnd w:id="93"/>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年度一般公共预算</w:t>
      </w:r>
      <w:r>
        <w:rPr>
          <w:rFonts w:hint="eastAsia" w:ascii="仿宋_GB2312" w:hAnsi="ˎ̥" w:eastAsia="仿宋_GB2312"/>
          <w:sz w:val="32"/>
          <w:szCs w:val="32"/>
        </w:rPr>
        <w:t>财政拨款支出年初预算为</w:t>
      </w:r>
      <w:r>
        <w:rPr>
          <w:rFonts w:hint="eastAsia" w:ascii="仿宋_GB2312" w:hAnsi="ˎ̥" w:eastAsia="仿宋_GB2312"/>
          <w:sz w:val="32"/>
          <w:szCs w:val="32"/>
          <w:lang w:val="en-US" w:eastAsia="zh-CN"/>
        </w:rPr>
        <w:t>408.46</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443.01</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%。其中：</w:t>
      </w:r>
    </w:p>
    <w:p>
      <w:pPr>
        <w:ind w:firstLine="640" w:firstLineChars="200"/>
        <w:rPr>
          <w:rFonts w:hint="eastAsia" w:ascii="仿宋_GB2312" w:hAnsi="ˎ̥" w:eastAsia="仿宋_GB2312"/>
          <w:b/>
          <w:sz w:val="32"/>
          <w:szCs w:val="32"/>
        </w:rPr>
      </w:pPr>
      <w:r>
        <w:rPr>
          <w:rFonts w:hint="eastAsia" w:ascii="仿宋_GB2312" w:hAnsi="ˎ̥" w:eastAsia="仿宋_GB2312"/>
          <w:sz w:val="32"/>
          <w:szCs w:val="32"/>
          <w:lang w:val="en-US" w:eastAsia="zh-CN"/>
        </w:rPr>
        <w:t>1.</w:t>
      </w:r>
      <w:r>
        <w:rPr>
          <w:rFonts w:hint="eastAsia" w:ascii="仿宋_GB2312" w:hAnsi="ˎ̥" w:eastAsia="仿宋_GB2312"/>
          <w:b/>
          <w:sz w:val="32"/>
          <w:szCs w:val="32"/>
        </w:rPr>
        <w:t>一般公共服务（类）人大事务（款）行政运行（项）。</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val="en-US" w:eastAsia="zh-CN"/>
        </w:rPr>
        <w:t>2、</w:t>
      </w:r>
      <w:r>
        <w:rPr>
          <w:rFonts w:hint="eastAsia" w:ascii="仿宋_GB2312" w:hAnsi="ˎ̥" w:eastAsia="仿宋_GB2312"/>
          <w:b/>
          <w:sz w:val="32"/>
          <w:szCs w:val="32"/>
        </w:rPr>
        <w:t>社会保障和就业（类）</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22.92</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22.94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p>
    <w:p>
      <w:pPr>
        <w:ind w:firstLine="643" w:firstLineChars="200"/>
        <w:rPr>
          <w:rFonts w:hint="eastAsia" w:ascii="仿宋_GB2312" w:hAnsi="ˎ̥" w:eastAsia="仿宋_GB2312"/>
          <w:sz w:val="32"/>
          <w:szCs w:val="32"/>
        </w:rPr>
      </w:pPr>
      <w:r>
        <w:rPr>
          <w:rFonts w:hint="eastAsia" w:ascii="仿宋_GB2312" w:hAnsi="ˎ̥" w:eastAsia="仿宋_GB2312"/>
          <w:b/>
          <w:bCs/>
          <w:sz w:val="32"/>
          <w:szCs w:val="32"/>
          <w:lang w:val="en-US" w:eastAsia="zh-CN"/>
        </w:rPr>
        <w:t>3、住房保障（类）</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18.29</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18.25</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99.78</w:t>
      </w:r>
      <w:r>
        <w:rPr>
          <w:rFonts w:hint="eastAsia" w:ascii="仿宋_GB2312" w:hAnsi="ˎ̥" w:eastAsia="仿宋_GB2312"/>
          <w:sz w:val="32"/>
          <w:szCs w:val="32"/>
        </w:rPr>
        <w:t>%。</w:t>
      </w:r>
    </w:p>
    <w:p>
      <w:pPr>
        <w:ind w:firstLine="640" w:firstLineChars="200"/>
        <w:rPr>
          <w:rFonts w:hint="default" w:ascii="仿宋_GB2312" w:hAnsi="ˎ̥" w:eastAsia="仿宋_GB2312"/>
          <w:b/>
          <w:sz w:val="32"/>
          <w:szCs w:val="32"/>
          <w:lang w:val="en-US"/>
        </w:rPr>
      </w:pPr>
      <w:r>
        <w:rPr>
          <w:rFonts w:hint="eastAsia" w:ascii="仿宋_GB2312" w:hAnsi="ˎ̥" w:eastAsia="仿宋_GB2312"/>
          <w:sz w:val="32"/>
          <w:szCs w:val="32"/>
          <w:lang w:val="en-US" w:eastAsia="zh-CN"/>
        </w:rPr>
        <w:t>4、</w:t>
      </w:r>
      <w:r>
        <w:rPr>
          <w:rFonts w:hint="eastAsia" w:ascii="黑体" w:hAnsi="黑体" w:eastAsia="黑体" w:cs="黑体"/>
          <w:sz w:val="32"/>
          <w:szCs w:val="32"/>
          <w:lang w:val="en-US" w:eastAsia="zh-CN"/>
        </w:rPr>
        <w:t>农林水支出</w:t>
      </w:r>
      <w:r>
        <w:rPr>
          <w:rFonts w:hint="eastAsia" w:ascii="仿宋_GB2312" w:hAnsi="ˎ̥" w:eastAsia="仿宋_GB2312"/>
          <w:b/>
          <w:bCs/>
          <w:sz w:val="32"/>
          <w:szCs w:val="32"/>
          <w:lang w:val="en-US" w:eastAsia="zh-CN"/>
        </w:rPr>
        <w:t>（类）</w:t>
      </w:r>
      <w:r>
        <w:rPr>
          <w:rFonts w:hint="eastAsia" w:ascii="仿宋_GB2312" w:hAnsi="ˎ̥" w:eastAsia="仿宋_GB2312"/>
          <w:sz w:val="32"/>
          <w:szCs w:val="32"/>
        </w:rPr>
        <w:t>年初预算为</w:t>
      </w:r>
      <w:r>
        <w:rPr>
          <w:rFonts w:hint="eastAsia" w:ascii="仿宋_GB2312" w:hAnsi="ˎ̥" w:eastAsia="仿宋_GB2312"/>
          <w:sz w:val="32"/>
          <w:szCs w:val="32"/>
          <w:lang w:val="en-US" w:eastAsia="zh-CN"/>
        </w:rPr>
        <w:t>355.08万元</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362.09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val="en-US" w:eastAsia="zh-CN"/>
        </w:rPr>
        <w:t>主要原因是预算调整和上年度项目资金结转到本年度继续使用，造成支出决算数比预算大。</w:t>
      </w:r>
    </w:p>
    <w:p>
      <w:pPr>
        <w:ind w:firstLine="627" w:firstLineChars="196"/>
        <w:rPr>
          <w:rFonts w:hint="eastAsia" w:ascii="黑体" w:hAnsi="黑体" w:eastAsia="黑体" w:cs="黑体"/>
          <w:sz w:val="32"/>
          <w:szCs w:val="32"/>
          <w:lang w:eastAsia="zh-CN"/>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一般公共预算财政拨款基本支出决算情况说明</w:t>
      </w:r>
      <w:r>
        <w:rPr>
          <w:rFonts w:hint="eastAsia" w:ascii="黑体" w:hAnsi="黑体" w:eastAsia="黑体" w:cs="黑体"/>
          <w:b w:val="0"/>
          <w:bCs/>
          <w:sz w:val="32"/>
          <w:szCs w:val="32"/>
          <w:lang w:eastAsia="zh-CN"/>
        </w:rPr>
        <w:t>。</w:t>
      </w:r>
    </w:p>
    <w:p>
      <w:pPr>
        <w:tabs>
          <w:tab w:val="center" w:pos="4473"/>
        </w:tabs>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财政拨款基本支出</w:t>
      </w:r>
      <w:r>
        <w:rPr>
          <w:rFonts w:hint="eastAsia" w:ascii="仿宋_GB2312" w:hAnsi="ˎ̥" w:eastAsia="仿宋_GB2312"/>
          <w:sz w:val="32"/>
          <w:szCs w:val="32"/>
          <w:lang w:val="en-US" w:eastAsia="zh-CN"/>
        </w:rPr>
        <w:t>294.4</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262.77</w:t>
      </w:r>
      <w:r>
        <w:rPr>
          <w:rFonts w:hint="eastAsia" w:ascii="仿宋_GB2312" w:hAnsi="ˎ̥" w:eastAsia="仿宋_GB2312"/>
          <w:sz w:val="32"/>
          <w:szCs w:val="32"/>
        </w:rPr>
        <w:t>万元，主要包括：基本工资、津贴补贴、奖金、社会保障缴费、绩效工资、其他工资福利支出等、医疗费、住房公积金。公用经费</w:t>
      </w:r>
      <w:r>
        <w:rPr>
          <w:rFonts w:hint="eastAsia" w:ascii="仿宋_GB2312" w:hAnsi="ˎ̥" w:eastAsia="仿宋_GB2312"/>
          <w:sz w:val="32"/>
          <w:szCs w:val="32"/>
          <w:lang w:val="en-US" w:eastAsia="zh-CN"/>
        </w:rPr>
        <w:t>31.63</w:t>
      </w:r>
      <w:r>
        <w:rPr>
          <w:rFonts w:hint="eastAsia" w:ascii="仿宋_GB2312" w:hAnsi="ˎ̥" w:eastAsia="仿宋_GB2312"/>
          <w:sz w:val="32"/>
          <w:szCs w:val="32"/>
        </w:rPr>
        <w:t>万元，主要包括：办公费、印刷费、邮电费、差旅费、维修（护）费、培训费、劳务费、工会经费、</w:t>
      </w:r>
      <w:r>
        <w:rPr>
          <w:rFonts w:hint="eastAsia" w:ascii="仿宋_GB2312" w:hAnsi="ˎ̥" w:eastAsia="仿宋_GB2312"/>
          <w:sz w:val="32"/>
          <w:szCs w:val="32"/>
          <w:lang w:val="en-US" w:eastAsia="zh-CN"/>
        </w:rPr>
        <w:t>对个人和家庭补助</w:t>
      </w:r>
      <w:r>
        <w:rPr>
          <w:rFonts w:hint="eastAsia" w:ascii="仿宋_GB2312" w:hAnsi="ˎ̥" w:eastAsia="仿宋_GB2312"/>
          <w:sz w:val="32"/>
          <w:szCs w:val="32"/>
        </w:rPr>
        <w:t>、公务用车运行维护费、其他交通费用、其他商品和服务支出。</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七、政府性基金预算财政拨款支出决算情况说明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政府性基金</w:t>
      </w:r>
      <w:r>
        <w:rPr>
          <w:rFonts w:hint="eastAsia" w:ascii="楷体" w:hAnsi="楷体" w:eastAsia="楷体" w:cs="楷体"/>
          <w:sz w:val="32"/>
          <w:szCs w:val="32"/>
        </w:rPr>
        <w:t>预算财政拨款支出决算总体情况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政府性基金预算</w:t>
      </w:r>
      <w:r>
        <w:rPr>
          <w:rFonts w:hint="eastAsia" w:ascii="仿宋_GB2312" w:hAnsi="ˎ̥" w:eastAsia="仿宋_GB2312"/>
          <w:sz w:val="32"/>
          <w:szCs w:val="32"/>
        </w:rPr>
        <w:t>财政拨款支出增加（减少）</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万元，增长（下降）</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（二）政府性基金预算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p>
    <w:p>
      <w:pPr>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（三）政府性基金预算</w:t>
      </w:r>
      <w:r>
        <w:rPr>
          <w:rFonts w:hint="eastAsia" w:ascii="楷体" w:hAnsi="楷体" w:eastAsia="楷体" w:cs="楷体"/>
          <w:sz w:val="32"/>
          <w:szCs w:val="32"/>
        </w:rPr>
        <w:t>财政拨款支出决算具体情况。</w:t>
      </w:r>
    </w:p>
    <w:p>
      <w:pPr>
        <w:tabs>
          <w:tab w:val="center" w:pos="4473"/>
        </w:tabs>
        <w:ind w:firstLine="640" w:firstLineChars="200"/>
        <w:rPr>
          <w:rFonts w:hint="eastAsia" w:ascii="仿宋_GB2312" w:hAnsi="ˎ̥" w:eastAsia="仿宋_GB2312" w:cs="Times New Roman"/>
          <w:bCs w:val="0"/>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0万元</w:t>
      </w:r>
      <w:r>
        <w:rPr>
          <w:rFonts w:hint="eastAsia" w:ascii="仿宋_GB2312" w:hAnsi="ˎ̥" w:eastAsia="仿宋_GB2312"/>
          <w:sz w:val="32"/>
          <w:szCs w:val="32"/>
        </w:rPr>
        <w:t>。</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八、国有资本经营预算财政拨款支出决算情况说明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国有资本经营预算</w:t>
      </w:r>
      <w:r>
        <w:rPr>
          <w:rFonts w:hint="eastAsia" w:ascii="楷体" w:hAnsi="楷体" w:eastAsia="楷体" w:cs="楷体"/>
          <w:sz w:val="32"/>
          <w:szCs w:val="32"/>
        </w:rPr>
        <w:t>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（二）国有资本经营预算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val="en-US" w:eastAsia="zh-CN"/>
        </w:rPr>
        <w:t>。</w:t>
      </w:r>
    </w:p>
    <w:p>
      <w:pPr>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（三）国有资本经营预算</w:t>
      </w:r>
      <w:r>
        <w:rPr>
          <w:rFonts w:hint="eastAsia" w:ascii="楷体" w:hAnsi="楷体" w:eastAsia="楷体" w:cs="楷体"/>
          <w:sz w:val="32"/>
          <w:szCs w:val="32"/>
        </w:rPr>
        <w:t>财政拨款支出决算具体情况。</w:t>
      </w:r>
    </w:p>
    <w:p>
      <w:pPr>
        <w:tabs>
          <w:tab w:val="center" w:pos="4473"/>
        </w:tabs>
        <w:ind w:firstLine="640" w:firstLineChars="200"/>
        <w:rPr>
          <w:rFonts w:hint="eastAsia" w:ascii="仿宋_GB2312" w:hAnsi="ˎ̥" w:eastAsia="仿宋_GB2312" w:cs="Times New Roman"/>
          <w:bCs w:val="0"/>
          <w:sz w:val="32"/>
          <w:szCs w:val="32"/>
          <w:lang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 w:val="0"/>
          <w:bCs/>
          <w:sz w:val="32"/>
          <w:szCs w:val="32"/>
          <w:lang w:eastAsia="zh-CN"/>
        </w:rPr>
        <w:t>九、</w:t>
      </w:r>
      <w:r>
        <w:rPr>
          <w:rFonts w:hint="eastAsia" w:ascii="黑体" w:hAnsi="黑体" w:eastAsia="黑体" w:cs="黑体"/>
          <w:b w:val="0"/>
          <w:bCs/>
          <w:sz w:val="32"/>
          <w:szCs w:val="32"/>
        </w:rPr>
        <w:t>一般公共预算财政拨款“三公”经费支出决算情况说明</w:t>
      </w:r>
    </w:p>
    <w:p>
      <w:pPr>
        <w:ind w:firstLine="643" w:firstLineChars="200"/>
        <w:rPr>
          <w:rFonts w:hint="eastAsia" w:ascii="楷体" w:hAnsi="楷体" w:eastAsia="楷体" w:cs="楷体"/>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lang w:val="en-US" w:eastAsia="zh-CN"/>
        </w:rPr>
        <w:t>一般公共预算</w:t>
      </w:r>
      <w:r>
        <w:rPr>
          <w:rFonts w:hint="eastAsia" w:ascii="楷体" w:hAnsi="楷体" w:eastAsia="楷体" w:cs="楷体"/>
          <w:b/>
          <w:sz w:val="32"/>
          <w:szCs w:val="32"/>
        </w:rPr>
        <w:t>财政拨款“三公”经费支出决算总体情况说明。</w:t>
      </w:r>
    </w:p>
    <w:p>
      <w:pPr>
        <w:rPr>
          <w:rFonts w:hint="eastAsia" w:ascii="仿宋_GB2312" w:hAnsi="ˎ̥" w:eastAsia="仿宋_GB2312"/>
          <w:sz w:val="32"/>
          <w:szCs w:val="32"/>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“三公”经费支出预算为</w:t>
      </w:r>
      <w:r>
        <w:rPr>
          <w:rFonts w:hint="eastAsia" w:ascii="仿宋_GB2312" w:hAnsi="ˎ̥" w:eastAsia="仿宋_GB2312"/>
          <w:sz w:val="32"/>
          <w:szCs w:val="32"/>
          <w:lang w:val="en-US" w:eastAsia="zh-CN"/>
        </w:rPr>
        <w:t>2.47</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2.47</w:t>
      </w:r>
      <w:r>
        <w:rPr>
          <w:rFonts w:hint="eastAsia" w:ascii="仿宋_GB2312" w:hAnsi="ˎ̥" w:eastAsia="仿宋_GB2312"/>
          <w:sz w:val="32"/>
          <w:szCs w:val="32"/>
        </w:rPr>
        <w:t>万元，完成预算的</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rPr>
          <w:rFonts w:hint="eastAsia" w:ascii="楷体" w:hAnsi="楷体" w:eastAsia="楷体" w:cs="楷体"/>
          <w:b/>
          <w:bCs/>
          <w:sz w:val="32"/>
          <w:szCs w:val="32"/>
        </w:rPr>
      </w:pPr>
      <w:r>
        <w:rPr>
          <w:rFonts w:hint="eastAsia" w:ascii="楷体" w:hAnsi="楷体" w:eastAsia="楷体" w:cs="楷体"/>
          <w:b/>
          <w:bCs/>
          <w:sz w:val="32"/>
          <w:szCs w:val="32"/>
        </w:rPr>
        <w:t xml:space="preserve">  </w:t>
      </w:r>
      <w:r>
        <w:rPr>
          <w:rFonts w:hint="eastAsia" w:ascii="楷体" w:hAnsi="楷体" w:eastAsia="楷体" w:cs="楷体"/>
          <w:b/>
          <w:bCs/>
          <w:sz w:val="32"/>
          <w:szCs w:val="32"/>
          <w:lang w:val="en-US" w:eastAsia="zh-CN"/>
        </w:rPr>
        <w:t xml:space="preserve">  </w:t>
      </w:r>
      <w:r>
        <w:rPr>
          <w:rFonts w:hint="eastAsia" w:ascii="楷体" w:hAnsi="楷体" w:eastAsia="楷体" w:cs="楷体"/>
          <w:b/>
          <w:bCs/>
          <w:sz w:val="32"/>
          <w:szCs w:val="32"/>
          <w:lang w:eastAsia="zh-CN"/>
        </w:rPr>
        <w:t>（二）一般公共预算</w:t>
      </w:r>
      <w:r>
        <w:rPr>
          <w:rFonts w:hint="eastAsia" w:ascii="楷体" w:hAnsi="楷体" w:eastAsia="楷体" w:cs="楷体"/>
          <w:b/>
          <w:bCs/>
          <w:sz w:val="32"/>
          <w:szCs w:val="32"/>
        </w:rPr>
        <w:t>财政拨款“三公”经费支出决算具体情况说明。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“三公”经费支出决算中，因公出国（境）费支出决算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%；公务用车购置及运行费支出决算</w:t>
      </w:r>
      <w:r>
        <w:rPr>
          <w:rFonts w:hint="eastAsia" w:ascii="仿宋_GB2312" w:hAnsi="ˎ̥" w:eastAsia="仿宋_GB2312"/>
          <w:sz w:val="32"/>
          <w:szCs w:val="32"/>
          <w:lang w:val="en-US" w:eastAsia="zh-CN"/>
        </w:rPr>
        <w:t>2.47</w:t>
      </w:r>
      <w:r>
        <w:rPr>
          <w:rFonts w:hint="eastAsia" w:ascii="仿宋_GB2312" w:hAnsi="ˎ̥" w:eastAsia="仿宋_GB2312"/>
          <w:sz w:val="32"/>
          <w:szCs w:val="32"/>
        </w:rPr>
        <w:t>万元，占</w:t>
      </w:r>
      <w:r>
        <w:rPr>
          <w:rFonts w:hint="eastAsia" w:ascii="仿宋_GB2312" w:hAnsi="ˎ̥" w:eastAsia="仿宋_GB2312"/>
          <w:sz w:val="32"/>
          <w:szCs w:val="32"/>
          <w:lang w:val="en-US" w:eastAsia="zh-CN"/>
        </w:rPr>
        <w:t>100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%。具体情况如下：</w:t>
      </w:r>
    </w:p>
    <w:p>
      <w:pPr>
        <w:ind w:firstLine="643" w:firstLineChars="20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1.</w:t>
      </w:r>
      <w:r>
        <w:rPr>
          <w:rFonts w:hint="eastAsia" w:ascii="仿宋_GB2312" w:hAnsi="ˎ̥" w:eastAsia="仿宋_GB2312"/>
          <w:b/>
          <w:sz w:val="32"/>
          <w:szCs w:val="32"/>
        </w:rPr>
        <w:t>因公出国（境）费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万元。全年安排因公出国（境）团组</w:t>
      </w:r>
      <w:r>
        <w:rPr>
          <w:rFonts w:hint="eastAsia" w:ascii="仿宋_GB2312" w:hAnsi="ˎ̥" w:eastAsia="仿宋_GB2312"/>
          <w:sz w:val="32"/>
          <w:szCs w:val="32"/>
          <w:lang w:val="en-US" w:eastAsia="zh-CN"/>
        </w:rPr>
        <w:t>0</w:t>
      </w:r>
      <w:r>
        <w:rPr>
          <w:rFonts w:hint="eastAsia" w:ascii="仿宋_GB2312" w:hAnsi="ˎ̥" w:eastAsia="仿宋_GB2312"/>
          <w:sz w:val="32"/>
          <w:szCs w:val="32"/>
        </w:rPr>
        <w:t>个，因公出国（境）</w:t>
      </w:r>
      <w:r>
        <w:rPr>
          <w:rFonts w:hint="eastAsia" w:ascii="仿宋_GB2312" w:hAnsi="ˎ̥" w:eastAsia="仿宋_GB2312"/>
          <w:sz w:val="32"/>
          <w:szCs w:val="32"/>
          <w:lang w:val="en-US" w:eastAsia="zh-CN"/>
        </w:rPr>
        <w:t>0</w:t>
      </w:r>
      <w:r>
        <w:rPr>
          <w:rFonts w:hint="eastAsia" w:ascii="仿宋_GB2312" w:hAnsi="ˎ̥" w:eastAsia="仿宋_GB2312"/>
          <w:sz w:val="32"/>
          <w:szCs w:val="32"/>
        </w:rPr>
        <w:t>人次。</w:t>
      </w:r>
    </w:p>
    <w:p>
      <w:pPr>
        <w:numPr>
          <w:ilvl w:val="0"/>
          <w:numId w:val="0"/>
        </w:numPr>
        <w:ind w:firstLine="0" w:firstLineChars="0"/>
        <w:rPr>
          <w:rFonts w:hint="eastAsia" w:ascii="仿宋_GB2312" w:hAnsi="ˎ̥" w:eastAsia="仿宋_GB2312"/>
          <w:sz w:val="32"/>
          <w:szCs w:val="32"/>
        </w:rPr>
      </w:pPr>
      <w:r>
        <w:rPr>
          <w:rFonts w:hint="eastAsia" w:ascii="仿宋_GB2312" w:hAnsi="ˎ̥" w:eastAsia="仿宋_GB2312"/>
          <w:b/>
          <w:sz w:val="32"/>
          <w:szCs w:val="32"/>
          <w:lang w:val="en-US" w:eastAsia="zh-CN"/>
        </w:rPr>
        <w:t xml:space="preserve">    2.</w:t>
      </w:r>
      <w:r>
        <w:rPr>
          <w:rFonts w:hint="eastAsia" w:ascii="仿宋_GB2312" w:hAnsi="ˎ̥" w:eastAsia="仿宋_GB2312"/>
          <w:b/>
          <w:sz w:val="32"/>
          <w:szCs w:val="32"/>
        </w:rPr>
        <w:t>公务用车购置及运行费支出</w:t>
      </w:r>
      <w:r>
        <w:rPr>
          <w:rFonts w:hint="eastAsia" w:ascii="仿宋_GB2312" w:hAnsi="ˎ̥" w:eastAsia="仿宋_GB2312"/>
          <w:sz w:val="32"/>
          <w:szCs w:val="32"/>
          <w:lang w:val="en-US" w:eastAsia="zh-CN"/>
        </w:rPr>
        <w:t>2.47</w:t>
      </w:r>
      <w:r>
        <w:rPr>
          <w:rFonts w:hint="eastAsia" w:ascii="仿宋_GB2312" w:hAnsi="ˎ̥" w:eastAsia="仿宋_GB2312"/>
          <w:sz w:val="32"/>
          <w:szCs w:val="32"/>
        </w:rPr>
        <w:t>万元。其中：</w:t>
      </w:r>
    </w:p>
    <w:p>
      <w:pPr>
        <w:numPr>
          <w:ilvl w:val="0"/>
          <w:numId w:val="0"/>
        </w:num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万元，全年购置公务用车</w:t>
      </w:r>
      <w:r>
        <w:rPr>
          <w:rFonts w:hint="eastAsia" w:ascii="仿宋_GB2312" w:hAnsi="ˎ̥" w:eastAsia="仿宋_GB2312"/>
          <w:sz w:val="32"/>
          <w:szCs w:val="32"/>
          <w:lang w:val="en-US" w:eastAsia="zh-CN"/>
        </w:rPr>
        <w:t>0</w:t>
      </w:r>
      <w:r>
        <w:rPr>
          <w:rFonts w:hint="eastAsia" w:ascii="仿宋_GB2312" w:hAnsi="ˎ̥" w:eastAsia="仿宋_GB2312"/>
          <w:sz w:val="32"/>
          <w:szCs w:val="32"/>
        </w:rPr>
        <w:t>辆，年末公务用车保有量</w:t>
      </w:r>
      <w:r>
        <w:rPr>
          <w:rFonts w:hint="eastAsia" w:ascii="仿宋_GB2312" w:hAnsi="ˎ̥" w:eastAsia="仿宋_GB2312"/>
          <w:sz w:val="32"/>
          <w:szCs w:val="32"/>
          <w:lang w:val="en-US" w:eastAsia="zh-CN"/>
        </w:rPr>
        <w:t>1</w:t>
      </w:r>
      <w:r>
        <w:rPr>
          <w:rFonts w:hint="eastAsia" w:ascii="仿宋_GB2312" w:hAnsi="ˎ̥" w:eastAsia="仿宋_GB2312"/>
          <w:sz w:val="32"/>
          <w:szCs w:val="32"/>
        </w:rPr>
        <w:t>辆。</w:t>
      </w:r>
    </w:p>
    <w:p>
      <w:pPr>
        <w:numPr>
          <w:ilvl w:val="0"/>
          <w:numId w:val="0"/>
        </w:num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公务用车运行</w:t>
      </w:r>
      <w:r>
        <w:rPr>
          <w:rFonts w:hint="eastAsia" w:ascii="仿宋_GB2312" w:hAnsi="ˎ̥" w:eastAsia="仿宋_GB2312"/>
          <w:b/>
          <w:sz w:val="32"/>
          <w:szCs w:val="32"/>
          <w:lang w:eastAsia="zh-CN"/>
        </w:rPr>
        <w:t>维护费</w:t>
      </w:r>
      <w:r>
        <w:rPr>
          <w:rFonts w:hint="eastAsia" w:ascii="仿宋_GB2312" w:hAnsi="ˎ̥" w:eastAsia="仿宋_GB2312"/>
          <w:sz w:val="32"/>
          <w:szCs w:val="32"/>
        </w:rPr>
        <w:t>支出</w:t>
      </w:r>
      <w:r>
        <w:rPr>
          <w:rFonts w:hint="eastAsia" w:ascii="仿宋_GB2312" w:hAnsi="ˎ̥" w:eastAsia="仿宋_GB2312"/>
          <w:sz w:val="32"/>
          <w:szCs w:val="32"/>
          <w:lang w:val="en-US" w:eastAsia="zh-CN"/>
        </w:rPr>
        <w:t>2.47</w:t>
      </w:r>
      <w:r>
        <w:rPr>
          <w:rFonts w:hint="eastAsia" w:ascii="仿宋_GB2312" w:hAnsi="ˎ̥" w:eastAsia="仿宋_GB2312"/>
          <w:sz w:val="32"/>
          <w:szCs w:val="32"/>
        </w:rPr>
        <w:t>万元，主要用于</w:t>
      </w:r>
      <w:r>
        <w:rPr>
          <w:rFonts w:hint="eastAsia" w:ascii="仿宋_GB2312" w:hAnsi="ˎ̥" w:eastAsia="仿宋_GB2312"/>
          <w:sz w:val="32"/>
          <w:szCs w:val="32"/>
          <w:lang w:val="en-US" w:eastAsia="zh-CN"/>
        </w:rPr>
        <w:t>燃料费、维护费、保险费</w:t>
      </w:r>
      <w:r>
        <w:rPr>
          <w:rFonts w:hint="eastAsia" w:ascii="仿宋_GB2312" w:hAnsi="ˎ̥" w:eastAsia="仿宋_GB2312"/>
          <w:sz w:val="32"/>
          <w:szCs w:val="32"/>
        </w:rPr>
        <w:t>。</w:t>
      </w:r>
    </w:p>
    <w:p>
      <w:pPr>
        <w:numPr>
          <w:ilvl w:val="0"/>
          <w:numId w:val="0"/>
        </w:numPr>
        <w:ind w:left="0" w:leftChars="0" w:firstLine="0" w:firstLineChars="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 xml:space="preserve">    3.</w:t>
      </w:r>
      <w:r>
        <w:rPr>
          <w:rFonts w:hint="eastAsia" w:ascii="仿宋_GB2312" w:hAnsi="ˎ̥" w:eastAsia="仿宋_GB2312"/>
          <w:b/>
          <w:sz w:val="32"/>
          <w:szCs w:val="32"/>
        </w:rPr>
        <w:t>公务接待费支出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val="en-US" w:eastAsia="zh-CN"/>
        </w:rPr>
        <w:t>其中：</w:t>
      </w:r>
    </w:p>
    <w:p>
      <w:pPr>
        <w:numPr>
          <w:ilvl w:val="0"/>
          <w:numId w:val="0"/>
        </w:numPr>
        <w:ind w:left="0" w:leftChars="0" w:firstLine="643" w:firstLineChars="200"/>
        <w:rPr>
          <w:rFonts w:hint="eastAsia" w:ascii="仿宋_GB2312" w:hAnsi="ˎ̥" w:eastAsia="仿宋_GB2312"/>
          <w:sz w:val="32"/>
          <w:szCs w:val="32"/>
        </w:rPr>
      </w:pPr>
      <w:r>
        <w:rPr>
          <w:rFonts w:hint="eastAsia" w:ascii="仿宋_GB2312" w:hAnsi="ˎ̥" w:eastAsia="仿宋_GB2312"/>
          <w:b/>
          <w:sz w:val="32"/>
          <w:szCs w:val="32"/>
          <w:lang w:eastAsia="zh-CN"/>
        </w:rPr>
        <w:t>国内接待费</w:t>
      </w:r>
      <w:r>
        <w:rPr>
          <w:rFonts w:hint="eastAsia" w:ascii="仿宋_GB2312" w:hAnsi="ˎ̥" w:eastAsia="仿宋_GB2312"/>
          <w:sz w:val="32"/>
          <w:szCs w:val="32"/>
        </w:rPr>
        <w:t>支出</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国内公务接待</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lang w:eastAsia="zh-CN"/>
        </w:rPr>
        <w:t>批次，接待</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lang w:eastAsia="zh-CN"/>
        </w:rPr>
        <w:t>人次；</w:t>
      </w:r>
    </w:p>
    <w:p>
      <w:pPr>
        <w:numPr>
          <w:ilvl w:val="0"/>
          <w:numId w:val="0"/>
        </w:numPr>
        <w:ind w:left="0" w:leftChars="0"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国（境）外接待费</w:t>
      </w:r>
      <w:r>
        <w:rPr>
          <w:rFonts w:hint="eastAsia" w:ascii="仿宋_GB2312" w:hAnsi="ˎ̥" w:eastAsia="仿宋_GB2312"/>
          <w:sz w:val="32"/>
          <w:szCs w:val="32"/>
          <w:lang w:eastAsia="zh-CN"/>
        </w:rPr>
        <w:t>支出</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lang w:eastAsia="zh-CN"/>
        </w:rPr>
        <w:t>万元，</w:t>
      </w:r>
      <w:r>
        <w:rPr>
          <w:rFonts w:hint="eastAsia" w:ascii="仿宋_GB2312" w:hAnsi="ˎ̥" w:eastAsia="仿宋_GB2312"/>
          <w:sz w:val="32"/>
          <w:szCs w:val="32"/>
        </w:rPr>
        <w:t>国（境）外公务接待</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rPr>
        <w:t>批次</w:t>
      </w:r>
      <w:r>
        <w:rPr>
          <w:rFonts w:hint="eastAsia" w:ascii="仿宋_GB2312" w:hAnsi="ˎ̥" w:eastAsia="仿宋_GB2312"/>
          <w:sz w:val="32"/>
          <w:szCs w:val="32"/>
          <w:lang w:eastAsia="zh-CN"/>
        </w:rPr>
        <w:t>，接待</w:t>
      </w:r>
      <w:r>
        <w:rPr>
          <w:rFonts w:hint="eastAsia" w:ascii="仿宋_GB2312" w:hAnsi="ˎ̥" w:eastAsia="仿宋_GB2312"/>
          <w:sz w:val="32"/>
          <w:szCs w:val="32"/>
          <w:highlight w:val="none"/>
          <w:lang w:val="en-US" w:eastAsia="zh-CN"/>
        </w:rPr>
        <w:t>0</w:t>
      </w:r>
      <w:r>
        <w:rPr>
          <w:rFonts w:hint="eastAsia" w:ascii="仿宋_GB2312" w:hAnsi="ˎ̥" w:eastAsia="仿宋_GB2312"/>
          <w:sz w:val="32"/>
          <w:szCs w:val="32"/>
          <w:lang w:eastAsia="zh-CN"/>
        </w:rPr>
        <w:t>人次。</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highlight w:val="none"/>
          <w:lang w:val="en-US" w:eastAsia="zh-CN"/>
        </w:rPr>
        <w:t>公务接待费支出决算数比预算数增加（减少）0万元，增长（下降）0%。</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w:t>
      </w:r>
      <w:r>
        <w:rPr>
          <w:rFonts w:hint="eastAsia" w:ascii="黑体" w:hAnsi="黑体" w:eastAsia="黑体" w:cs="黑体"/>
          <w:b w:val="0"/>
          <w:bCs/>
          <w:sz w:val="32"/>
          <w:szCs w:val="32"/>
          <w:lang w:eastAsia="zh-CN"/>
        </w:rPr>
        <w:t>政府性基金</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政府性基金预算财政拨款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十一、</w:t>
      </w:r>
      <w:r>
        <w:rPr>
          <w:rFonts w:hint="eastAsia" w:ascii="黑体" w:hAnsi="黑体" w:eastAsia="黑体" w:cs="黑体"/>
          <w:b w:val="0"/>
          <w:bCs/>
          <w:sz w:val="32"/>
          <w:szCs w:val="32"/>
          <w:lang w:eastAsia="zh-CN"/>
        </w:rPr>
        <w:t>国有资本经营</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国有资本经营预算财政拨款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w:t>
      </w:r>
      <w:r>
        <w:rPr>
          <w:rFonts w:hint="eastAsia" w:ascii="黑体" w:hAnsi="黑体" w:eastAsia="黑体" w:cs="黑体"/>
          <w:b w:val="0"/>
          <w:bCs/>
          <w:sz w:val="32"/>
          <w:szCs w:val="32"/>
        </w:rPr>
        <w:t>预算绩效情况说明</w:t>
      </w:r>
      <w:r>
        <w:rPr>
          <w:rFonts w:hint="eastAsia" w:ascii="黑体" w:hAnsi="黑体" w:eastAsia="黑体" w:cs="黑体"/>
          <w:b w:val="0"/>
          <w:bCs/>
          <w:sz w:val="32"/>
          <w:szCs w:val="32"/>
          <w:lang w:eastAsia="zh-CN"/>
        </w:rPr>
        <w:t>。</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rPr>
        <w:t>绩效管理工作开展情况。</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rPr>
        <w:t>根据财政预算管理要求，我单位组织对</w:t>
      </w:r>
      <w:r>
        <w:rPr>
          <w:rFonts w:hint="eastAsia" w:ascii="仿宋_GB2312" w:eastAsia="仿宋_GB2312"/>
          <w:sz w:val="32"/>
          <w:szCs w:val="32"/>
          <w:lang w:eastAsia="zh-CN"/>
        </w:rPr>
        <w:t>202</w:t>
      </w:r>
      <w:r>
        <w:rPr>
          <w:rFonts w:hint="eastAsia" w:ascii="仿宋_GB2312" w:eastAsia="仿宋_GB2312"/>
          <w:sz w:val="32"/>
          <w:szCs w:val="32"/>
          <w:lang w:val="en-US" w:eastAsia="zh-CN"/>
        </w:rPr>
        <w:t>1</w:t>
      </w:r>
      <w:r>
        <w:rPr>
          <w:rFonts w:hint="eastAsia" w:ascii="仿宋_GB2312" w:eastAsia="仿宋_GB2312"/>
          <w:sz w:val="32"/>
          <w:szCs w:val="32"/>
          <w:lang w:eastAsia="zh-CN"/>
        </w:rPr>
        <w:t>年度</w:t>
      </w:r>
      <w:r>
        <w:rPr>
          <w:rFonts w:hint="eastAsia" w:ascii="仿宋_GB2312" w:eastAsia="仿宋_GB2312"/>
          <w:sz w:val="32"/>
          <w:szCs w:val="32"/>
        </w:rPr>
        <w:t>一般公共预算项目支出全面开展绩效自评。自评项目</w:t>
      </w:r>
      <w:r>
        <w:rPr>
          <w:rFonts w:hint="eastAsia" w:ascii="仿宋_GB2312" w:eastAsia="仿宋_GB2312"/>
          <w:sz w:val="32"/>
          <w:szCs w:val="32"/>
          <w:lang w:val="en-US" w:eastAsia="zh-CN"/>
        </w:rPr>
        <w:t>1</w:t>
      </w:r>
      <w:r>
        <w:rPr>
          <w:rFonts w:hint="eastAsia" w:ascii="仿宋_GB2312" w:eastAsia="仿宋_GB2312"/>
          <w:sz w:val="32"/>
          <w:szCs w:val="32"/>
        </w:rPr>
        <w:t>个，共涉及资金</w:t>
      </w:r>
      <w:r>
        <w:rPr>
          <w:rFonts w:hint="eastAsia" w:ascii="仿宋_GB2312" w:eastAsia="仿宋_GB2312"/>
          <w:sz w:val="32"/>
          <w:szCs w:val="32"/>
          <w:lang w:val="en-US" w:eastAsia="zh-CN"/>
        </w:rPr>
        <w:t>119.83</w:t>
      </w:r>
      <w:r>
        <w:rPr>
          <w:rFonts w:hint="eastAsia" w:ascii="仿宋_GB2312" w:eastAsia="仿宋_GB2312"/>
          <w:sz w:val="32"/>
          <w:szCs w:val="32"/>
        </w:rPr>
        <w:t>万元，自评覆盖率达到</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Chars="200"/>
        <w:rPr>
          <w:rFonts w:hint="eastAsia" w:ascii="仿宋_GB2312" w:eastAsia="仿宋_GB2312"/>
          <w:sz w:val="32"/>
          <w:szCs w:val="32"/>
        </w:rPr>
      </w:pPr>
      <w:r>
        <w:rPr>
          <w:rFonts w:hint="eastAsia" w:ascii="仿宋_GB2312" w:eastAsia="仿宋_GB2312"/>
          <w:sz w:val="32"/>
          <w:szCs w:val="32"/>
        </w:rPr>
        <w:t>共组织对“</w:t>
      </w:r>
      <w:r>
        <w:rPr>
          <w:rFonts w:hint="eastAsia" w:ascii="仿宋_GB2312" w:hAnsi="宋体" w:eastAsia="仿宋_GB2312" w:cs="宋体"/>
          <w:kern w:val="0"/>
          <w:sz w:val="32"/>
          <w:szCs w:val="32"/>
          <w:u w:val="none"/>
        </w:rPr>
        <w:t xml:space="preserve"> 202</w:t>
      </w:r>
      <w:r>
        <w:rPr>
          <w:rFonts w:hint="eastAsia" w:ascii="仿宋_GB2312" w:hAnsi="宋体" w:eastAsia="仿宋_GB2312" w:cs="宋体"/>
          <w:kern w:val="0"/>
          <w:sz w:val="32"/>
          <w:szCs w:val="32"/>
          <w:u w:val="none"/>
          <w:lang w:val="en-US" w:eastAsia="zh-CN"/>
        </w:rPr>
        <w:t>1</w:t>
      </w:r>
      <w:r>
        <w:rPr>
          <w:rFonts w:hint="eastAsia" w:ascii="仿宋_GB2312" w:hAnsi="宋体" w:eastAsia="仿宋_GB2312" w:cs="宋体"/>
          <w:kern w:val="0"/>
          <w:sz w:val="32"/>
          <w:szCs w:val="32"/>
          <w:u w:val="none"/>
        </w:rPr>
        <w:t>年农业技术创新与推广项目</w:t>
      </w:r>
      <w:r>
        <w:rPr>
          <w:rFonts w:hint="eastAsia" w:ascii="仿宋_GB2312" w:eastAsia="仿宋_GB2312"/>
          <w:sz w:val="32"/>
          <w:szCs w:val="32"/>
        </w:rPr>
        <w:t>”等</w:t>
      </w:r>
      <w:r>
        <w:rPr>
          <w:rFonts w:hint="eastAsia" w:ascii="仿宋_GB2312" w:eastAsia="仿宋_GB2312"/>
          <w:sz w:val="32"/>
          <w:szCs w:val="32"/>
          <w:lang w:val="en-US" w:eastAsia="zh-CN"/>
        </w:rPr>
        <w:t>1</w:t>
      </w:r>
      <w:r>
        <w:rPr>
          <w:rFonts w:hint="eastAsia" w:ascii="仿宋_GB2312" w:eastAsia="仿宋_GB2312"/>
          <w:sz w:val="32"/>
          <w:szCs w:val="32"/>
        </w:rPr>
        <w:t>个项目</w:t>
      </w:r>
      <w:r>
        <w:rPr>
          <w:rFonts w:hint="eastAsia" w:ascii="仿宋_GB2312" w:eastAsia="仿宋_GB2312"/>
          <w:sz w:val="32"/>
          <w:szCs w:val="32"/>
          <w:lang w:eastAsia="zh-CN"/>
        </w:rPr>
        <w:t>开展了部门</w:t>
      </w:r>
      <w:r>
        <w:rPr>
          <w:rFonts w:hint="eastAsia" w:ascii="仿宋_GB2312" w:eastAsia="仿宋_GB2312"/>
          <w:sz w:val="32"/>
          <w:szCs w:val="32"/>
        </w:rPr>
        <w:t>评价，涉及资金</w:t>
      </w:r>
      <w:r>
        <w:rPr>
          <w:rFonts w:hint="eastAsia" w:ascii="仿宋_GB2312" w:eastAsia="仿宋_GB2312"/>
          <w:sz w:val="32"/>
          <w:szCs w:val="32"/>
          <w:lang w:val="en-US" w:eastAsia="zh-CN"/>
        </w:rPr>
        <w:t>119.83</w:t>
      </w:r>
      <w:r>
        <w:rPr>
          <w:rFonts w:hint="eastAsia" w:ascii="仿宋_GB2312" w:eastAsia="仿宋_GB2312"/>
          <w:sz w:val="32"/>
          <w:szCs w:val="32"/>
        </w:rPr>
        <w:t>万元。从评价情况来看，</w:t>
      </w:r>
      <w:r>
        <w:rPr>
          <w:rFonts w:hint="eastAsia" w:ascii="仿宋_GB2312" w:eastAsia="仿宋_GB2312"/>
          <w:sz w:val="32"/>
          <w:szCs w:val="32"/>
          <w:lang w:val="en-US" w:eastAsia="zh-CN"/>
        </w:rPr>
        <w:t>预算资金使用情况良好。</w:t>
      </w:r>
    </w:p>
    <w:p>
      <w:pPr>
        <w:spacing w:line="240" w:lineRule="auto"/>
        <w:ind w:firstLine="640" w:firstLineChars="200"/>
        <w:rPr>
          <w:rFonts w:hint="eastAsia" w:ascii="仿宋_GB2312" w:eastAsia="仿宋_GB2312"/>
          <w:sz w:val="32"/>
          <w:szCs w:val="32"/>
        </w:rPr>
      </w:pPr>
      <w:r>
        <w:rPr>
          <w:rFonts w:hint="eastAsia" w:ascii="仿宋_GB2312" w:eastAsia="仿宋_GB2312"/>
          <w:sz w:val="32"/>
          <w:szCs w:val="32"/>
        </w:rPr>
        <w:t>开展整体支出绩效评价，涉及资金</w:t>
      </w:r>
      <w:r>
        <w:rPr>
          <w:rFonts w:hint="eastAsia" w:ascii="仿宋_GB2312" w:eastAsia="仿宋_GB2312"/>
          <w:sz w:val="32"/>
          <w:szCs w:val="32"/>
          <w:lang w:val="en-US" w:eastAsia="zh-CN"/>
        </w:rPr>
        <w:t>119.83</w:t>
      </w:r>
      <w:r>
        <w:rPr>
          <w:rFonts w:hint="eastAsia" w:ascii="仿宋_GB2312" w:eastAsia="仿宋_GB2312"/>
          <w:sz w:val="32"/>
          <w:szCs w:val="32"/>
        </w:rPr>
        <w:t>万元。从评价情况来看，</w:t>
      </w:r>
      <w:r>
        <w:rPr>
          <w:rFonts w:hint="eastAsia" w:ascii="仿宋_GB2312" w:eastAsia="仿宋_GB2312"/>
          <w:sz w:val="32"/>
          <w:szCs w:val="32"/>
          <w:lang w:val="en-US" w:eastAsia="zh-CN"/>
        </w:rPr>
        <w:t>资金使用成本合理资金使用得当，项目资金出合理无浪费现象发生。</w:t>
      </w:r>
    </w:p>
    <w:p>
      <w:pPr>
        <w:spacing w:line="578" w:lineRule="exact"/>
        <w:ind w:firstLine="643" w:firstLineChars="200"/>
        <w:rPr>
          <w:rFonts w:hint="default" w:ascii="楷体" w:hAnsi="楷体" w:eastAsia="楷体" w:cs="楷体"/>
          <w:b/>
          <w:sz w:val="32"/>
          <w:szCs w:val="32"/>
          <w:lang w:val="en-US" w:eastAsia="zh-CN"/>
        </w:rPr>
      </w:pPr>
      <w:r>
        <w:rPr>
          <w:rFonts w:hint="eastAsia" w:ascii="楷体" w:hAnsi="楷体" w:eastAsia="楷体" w:cs="楷体"/>
          <w:b/>
          <w:sz w:val="32"/>
          <w:szCs w:val="32"/>
          <w:lang w:eastAsia="zh-CN"/>
        </w:rPr>
        <w:t>（二）</w:t>
      </w:r>
      <w:r>
        <w:rPr>
          <w:rFonts w:hint="eastAsia" w:ascii="楷体" w:hAnsi="楷体" w:eastAsia="楷体" w:cs="楷体"/>
          <w:b/>
          <w:sz w:val="32"/>
          <w:szCs w:val="32"/>
        </w:rPr>
        <w:t>部门决算中项目绩效自评结果。</w:t>
      </w:r>
    </w:p>
    <w:p>
      <w:pPr>
        <w:spacing w:line="240" w:lineRule="auto"/>
        <w:ind w:firstLine="640" w:firstLineChars="200"/>
        <w:rPr>
          <w:rFonts w:hint="eastAsia" w:ascii="仿宋_GB2312" w:eastAsia="仿宋_GB2312"/>
          <w:sz w:val="32"/>
          <w:szCs w:val="32"/>
          <w:lang w:eastAsia="zh-CN"/>
        </w:rPr>
      </w:pPr>
      <w:r>
        <w:rPr>
          <w:rFonts w:hint="eastAsia" w:ascii="仿宋_GB2312" w:eastAsia="仿宋_GB2312"/>
          <w:color w:val="auto"/>
          <w:sz w:val="32"/>
          <w:szCs w:val="32"/>
          <w:lang w:val="en-US" w:eastAsia="zh-CN"/>
        </w:rPr>
        <w:t>我单位今年在省本级部门决算中反映</w:t>
      </w:r>
      <w:r>
        <w:rPr>
          <w:rFonts w:hint="eastAsia" w:ascii="仿宋_GB2312" w:hAnsi="宋体" w:eastAsia="仿宋_GB2312" w:cs="宋体"/>
          <w:kern w:val="0"/>
          <w:sz w:val="32"/>
          <w:szCs w:val="32"/>
          <w:u w:val="none"/>
        </w:rPr>
        <w:t>农业技术创新与推广项目</w:t>
      </w:r>
      <w:r>
        <w:rPr>
          <w:rFonts w:hint="eastAsia" w:ascii="仿宋_GB2312" w:eastAsia="仿宋_GB2312"/>
          <w:sz w:val="32"/>
          <w:szCs w:val="32"/>
          <w:lang w:eastAsia="zh-CN"/>
        </w:rPr>
        <w:t>项目绩效自评结果。</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kern w:val="0"/>
          <w:sz w:val="32"/>
          <w:szCs w:val="32"/>
          <w:u w:val="none"/>
        </w:rPr>
        <w:t>农业技术创新与推广项目</w:t>
      </w:r>
      <w:r>
        <w:rPr>
          <w:rFonts w:hint="eastAsia" w:ascii="仿宋_GB2312" w:eastAsia="仿宋_GB2312"/>
          <w:sz w:val="32"/>
          <w:szCs w:val="32"/>
          <w:lang w:eastAsia="zh-CN"/>
        </w:rPr>
        <w:t>项目绩效自评综述：</w:t>
      </w:r>
      <w:r>
        <w:rPr>
          <w:rFonts w:hint="eastAsia" w:ascii="仿宋_GB2312" w:eastAsia="仿宋_GB2312"/>
          <w:sz w:val="32"/>
          <w:szCs w:val="32"/>
        </w:rPr>
        <w:t>根据年初设定的绩效目标，项目自评得分为</w:t>
      </w:r>
      <w:r>
        <w:rPr>
          <w:rFonts w:hint="eastAsia" w:ascii="仿宋_GB2312" w:eastAsia="仿宋_GB2312"/>
          <w:sz w:val="32"/>
          <w:szCs w:val="32"/>
          <w:lang w:val="en-US" w:eastAsia="zh-CN"/>
        </w:rPr>
        <w:t>96</w:t>
      </w:r>
      <w:r>
        <w:rPr>
          <w:rFonts w:hint="eastAsia" w:ascii="仿宋_GB2312" w:eastAsia="仿宋_GB2312"/>
          <w:sz w:val="32"/>
          <w:szCs w:val="32"/>
        </w:rPr>
        <w:t>分</w:t>
      </w:r>
      <w:r>
        <w:rPr>
          <w:rFonts w:hint="eastAsia" w:ascii="仿宋_GB2312" w:eastAsia="仿宋_GB2312"/>
          <w:sz w:val="32"/>
          <w:szCs w:val="32"/>
          <w:lang w:eastAsia="zh-CN"/>
        </w:rPr>
        <w:t>。全年预算数为</w:t>
      </w:r>
      <w:r>
        <w:rPr>
          <w:rFonts w:hint="eastAsia" w:ascii="仿宋_GB2312" w:eastAsia="仿宋_GB2312"/>
          <w:sz w:val="32"/>
          <w:szCs w:val="32"/>
          <w:lang w:val="en-US" w:eastAsia="zh-CN"/>
        </w:rPr>
        <w:t>120</w:t>
      </w:r>
      <w:r>
        <w:rPr>
          <w:rFonts w:hint="eastAsia" w:ascii="仿宋_GB2312" w:eastAsia="仿宋_GB2312"/>
          <w:sz w:val="32"/>
          <w:szCs w:val="32"/>
          <w:lang w:eastAsia="zh-CN"/>
        </w:rPr>
        <w:t>万元，执行数为</w:t>
      </w:r>
      <w:r>
        <w:rPr>
          <w:rFonts w:hint="eastAsia" w:ascii="仿宋_GB2312" w:eastAsia="仿宋_GB2312"/>
          <w:sz w:val="32"/>
          <w:szCs w:val="32"/>
          <w:lang w:val="en-US" w:eastAsia="zh-CN"/>
        </w:rPr>
        <w:t>119.83</w:t>
      </w:r>
      <w:r>
        <w:rPr>
          <w:rFonts w:hint="eastAsia" w:ascii="仿宋_GB2312" w:eastAsia="仿宋_GB2312"/>
          <w:sz w:val="32"/>
          <w:szCs w:val="32"/>
          <w:lang w:eastAsia="zh-CN"/>
        </w:rPr>
        <w:t>万元，完成预算的</w:t>
      </w:r>
      <w:r>
        <w:rPr>
          <w:rFonts w:hint="eastAsia" w:ascii="仿宋_GB2312" w:eastAsia="仿宋_GB2312"/>
          <w:sz w:val="32"/>
          <w:szCs w:val="32"/>
          <w:lang w:val="en-US" w:eastAsia="zh-CN"/>
        </w:rPr>
        <w:t>99.86%。项目绩效目标完成情况：</w:t>
      </w:r>
      <w:r>
        <w:rPr>
          <w:rFonts w:hint="eastAsia" w:ascii="仿宋_GB2312" w:hAnsi="宋体" w:eastAsia="仿宋_GB2312" w:cs="宋体"/>
          <w:color w:val="000000"/>
          <w:kern w:val="0"/>
          <w:sz w:val="32"/>
          <w:szCs w:val="32"/>
        </w:rPr>
        <w:t>项目为经常性项目，项目绩效目标为：</w:t>
      </w:r>
    </w:p>
    <w:p>
      <w:pPr>
        <w:pStyle w:val="5"/>
        <w:spacing w:before="0" w:beforeAutospacing="0" w:after="0" w:afterAutospacing="0"/>
        <w:ind w:firstLine="640" w:firstLineChars="200"/>
        <w:rPr>
          <w:rFonts w:hint="eastAsia" w:ascii="仿宋_GB2312" w:hAnsi="ˎ̥" w:eastAsia="仿宋_GB2312" w:cs="Times New Roman"/>
          <w:kern w:val="2"/>
          <w:sz w:val="32"/>
          <w:szCs w:val="32"/>
          <w:lang w:val="en-US" w:eastAsia="zh-CN" w:bidi="ar-SA"/>
        </w:rPr>
      </w:pPr>
      <w:r>
        <w:rPr>
          <w:rFonts w:hint="eastAsia" w:ascii="仿宋_GB2312" w:hAnsi="ˎ̥" w:eastAsia="仿宋_GB2312" w:cs="Times New Roman"/>
          <w:kern w:val="2"/>
          <w:sz w:val="32"/>
          <w:szCs w:val="32"/>
          <w:lang w:val="en-US" w:eastAsia="zh-CN" w:bidi="ar-SA"/>
        </w:rPr>
        <w:t>1、建立一个地瓜生产机械化示范基地，开展地瓜耕整地、开沟起垄、施肥、施药、地瓜藤杀秧、地瓜收获机械化试验示范。实现地瓜耕整地、开沟起垄、施肥、施药、杀秧、收获机械化作业。机械化程度达80%以上。2、完成培训我省从事农机行业人员数量250人次。举办农机化技术培训班、现场演示会、开展农机化技术调研、考察学习，提高农机人员的业务技术水平和管理能力。3、做好农机购置补贴产品的网上申报、审核、归档，农机购置补贴政策制订、农机购置补贴系统管理、农机质量调查及监管等工作。4、完成培训我省从事农机行业人员数量250人次以上。5、完成农机具推广鉴定并出具报告数量4个，完成部级农机推广鉴定大纲宣贯3次；完善农机试验鉴定设备建设拓展农机试验鉴定范围，提高农机维修工培训教学水平和质量；完善我省农机试验鉴定能力，提升我省农机鉴定水平，促进我省农机社会化发展。</w:t>
      </w:r>
      <w:bookmarkStart w:id="112" w:name="_GoBack"/>
      <w:bookmarkEnd w:id="112"/>
    </w:p>
    <w:p>
      <w:pPr>
        <w:widowControl/>
        <w:spacing w:line="578" w:lineRule="atLeast"/>
        <w:rPr>
          <w:rFonts w:hint="eastAsia" w:ascii="仿宋_GB2312" w:hAnsi="宋体" w:eastAsia="仿宋_GB2312" w:cs="宋体"/>
          <w:b/>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b/>
          <w:color w:val="000000"/>
          <w:kern w:val="0"/>
          <w:sz w:val="32"/>
          <w:szCs w:val="32"/>
        </w:rPr>
        <w:t xml:space="preserve"> 二、项目资金使用及管理情况</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（一）项目资金到位情况分析（包括财政资金、自筹资金等）</w:t>
      </w:r>
    </w:p>
    <w:p>
      <w:pPr>
        <w:spacing w:line="510" w:lineRule="exact"/>
        <w:ind w:firstLine="640" w:firstLineChars="200"/>
        <w:outlineLvl w:val="0"/>
        <w:rPr>
          <w:rFonts w:hint="eastAsia" w:ascii="仿宋_GB2312" w:eastAsia="仿宋_GB2312"/>
          <w:sz w:val="32"/>
          <w:szCs w:val="32"/>
          <w:lang w:val="en-US" w:eastAsia="zh-CN"/>
        </w:rPr>
      </w:pPr>
      <w:r>
        <w:rPr>
          <w:rFonts w:hint="eastAsia" w:ascii="仿宋" w:hAnsi="仿宋" w:eastAsia="仿宋" w:cs="仿宋"/>
          <w:bCs/>
          <w:color w:val="000000"/>
          <w:sz w:val="32"/>
          <w:szCs w:val="32"/>
        </w:rPr>
        <w:t>本项目实施时间为202</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年1月至12月，项目到位资金</w:t>
      </w:r>
      <w:r>
        <w:rPr>
          <w:rFonts w:hint="eastAsia" w:ascii="仿宋" w:hAnsi="仿宋" w:eastAsia="仿宋" w:cs="仿宋"/>
          <w:bCs/>
          <w:sz w:val="32"/>
          <w:szCs w:val="32"/>
          <w:lang w:val="en-US" w:eastAsia="zh-CN"/>
        </w:rPr>
        <w:t>120</w:t>
      </w:r>
      <w:r>
        <w:rPr>
          <w:rFonts w:hint="eastAsia" w:ascii="仿宋" w:hAnsi="仿宋" w:eastAsia="仿宋" w:cs="仿宋"/>
          <w:bCs/>
          <w:color w:val="000000"/>
          <w:sz w:val="32"/>
          <w:szCs w:val="32"/>
        </w:rPr>
        <w:t>万元，资金到位率达100%，全部由财政拨款，没有自筹资金。</w:t>
      </w:r>
    </w:p>
    <w:p>
      <w:pPr>
        <w:spacing w:line="510" w:lineRule="exact"/>
        <w:ind w:firstLine="640" w:firstLineChars="200"/>
        <w:outlineLvl w:val="0"/>
        <w:rPr>
          <w:rFonts w:hint="eastAsia" w:ascii="仿宋_GB2312" w:eastAsia="仿宋_GB2312"/>
          <w:sz w:val="32"/>
          <w:szCs w:val="32"/>
          <w:lang w:eastAsia="zh-CN"/>
        </w:rPr>
      </w:pPr>
      <w:r>
        <w:rPr>
          <w:rFonts w:hint="eastAsia" w:ascii="仿宋_GB2312" w:hAnsi="宋体" w:eastAsia="仿宋_GB2312" w:cs="宋体"/>
          <w:kern w:val="0"/>
          <w:sz w:val="32"/>
          <w:szCs w:val="32"/>
          <w:u w:val="none"/>
        </w:rPr>
        <w:t>农业技术创新与推广</w:t>
      </w:r>
      <w:r>
        <w:rPr>
          <w:rFonts w:hint="eastAsia" w:ascii="仿宋_GB2312" w:eastAsia="仿宋_GB2312"/>
          <w:sz w:val="32"/>
          <w:szCs w:val="32"/>
          <w:lang w:eastAsia="zh-CN"/>
        </w:rPr>
        <w:t>项目绩效自评综述：</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（一）项目资金到位情况分析（包括财政资金、自筹资金等）</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本项目实施时间为202</w:t>
      </w:r>
      <w:r>
        <w:rPr>
          <w:rFonts w:hint="eastAsia" w:ascii="仿宋" w:hAnsi="仿宋" w:eastAsia="仿宋" w:cs="仿宋"/>
          <w:bCs/>
          <w:color w:val="000000"/>
          <w:sz w:val="32"/>
          <w:szCs w:val="32"/>
          <w:lang w:val="en-US" w:eastAsia="zh-CN"/>
        </w:rPr>
        <w:t>1</w:t>
      </w:r>
      <w:r>
        <w:rPr>
          <w:rFonts w:hint="eastAsia" w:ascii="仿宋" w:hAnsi="仿宋" w:eastAsia="仿宋" w:cs="仿宋"/>
          <w:bCs/>
          <w:color w:val="000000"/>
          <w:sz w:val="32"/>
          <w:szCs w:val="32"/>
        </w:rPr>
        <w:t>年1月至12月，项目到位资金</w:t>
      </w:r>
      <w:r>
        <w:rPr>
          <w:rFonts w:hint="eastAsia" w:ascii="仿宋" w:hAnsi="仿宋" w:eastAsia="仿宋" w:cs="仿宋"/>
          <w:bCs/>
          <w:sz w:val="32"/>
          <w:szCs w:val="32"/>
          <w:lang w:val="en-US" w:eastAsia="zh-CN"/>
        </w:rPr>
        <w:t>120</w:t>
      </w:r>
      <w:r>
        <w:rPr>
          <w:rFonts w:hint="eastAsia" w:ascii="仿宋" w:hAnsi="仿宋" w:eastAsia="仿宋" w:cs="仿宋"/>
          <w:bCs/>
          <w:color w:val="000000"/>
          <w:sz w:val="32"/>
          <w:szCs w:val="32"/>
        </w:rPr>
        <w:t>万元，资金到位率达100%，全部由财政拨款，没有自筹资金。</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（二）项目资金使用情况分析</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省财政厅拨付项目资金</w:t>
      </w:r>
      <w:r>
        <w:rPr>
          <w:rFonts w:hint="eastAsia" w:ascii="仿宋" w:hAnsi="仿宋" w:eastAsia="仿宋" w:cs="仿宋"/>
          <w:bCs/>
          <w:sz w:val="32"/>
          <w:szCs w:val="32"/>
          <w:lang w:val="en-US" w:eastAsia="zh-CN"/>
        </w:rPr>
        <w:t>120</w:t>
      </w:r>
      <w:r>
        <w:rPr>
          <w:rFonts w:hint="eastAsia" w:ascii="仿宋" w:hAnsi="仿宋" w:eastAsia="仿宋" w:cs="仿宋"/>
          <w:bCs/>
          <w:color w:val="000000"/>
          <w:sz w:val="32"/>
          <w:szCs w:val="32"/>
        </w:rPr>
        <w:t>万元，我站经过一年的实施，已按计划完成实施任务，项目资金实际使用</w:t>
      </w:r>
      <w:r>
        <w:rPr>
          <w:rFonts w:hint="eastAsia" w:ascii="仿宋" w:hAnsi="仿宋" w:eastAsia="仿宋" w:cs="仿宋"/>
          <w:bCs/>
          <w:color w:val="000000"/>
          <w:sz w:val="32"/>
          <w:szCs w:val="32"/>
          <w:lang w:val="en-US" w:eastAsia="zh-CN"/>
        </w:rPr>
        <w:t>119.83</w:t>
      </w:r>
      <w:r>
        <w:rPr>
          <w:rFonts w:hint="eastAsia" w:ascii="仿宋" w:hAnsi="仿宋" w:eastAsia="仿宋" w:cs="仿宋"/>
          <w:bCs/>
          <w:color w:val="000000"/>
          <w:sz w:val="32"/>
          <w:szCs w:val="32"/>
        </w:rPr>
        <w:t>万元</w:t>
      </w:r>
      <w:r>
        <w:rPr>
          <w:rFonts w:hint="eastAsia" w:ascii="仿宋" w:hAnsi="仿宋" w:eastAsia="仿宋" w:cs="仿宋"/>
          <w:bCs/>
          <w:color w:val="000000"/>
          <w:sz w:val="32"/>
          <w:szCs w:val="32"/>
          <w:lang w:eastAsia="zh-CN"/>
        </w:rPr>
        <w:t>。</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kern w:val="0"/>
          <w:sz w:val="32"/>
          <w:szCs w:val="32"/>
        </w:rPr>
        <w:t>（三）项目资金管理情况分析</w:t>
      </w:r>
      <w:r>
        <w:rPr>
          <w:rFonts w:hint="eastAsia" w:ascii="仿宋_GB2312" w:hAnsi="宋体" w:eastAsia="仿宋_GB2312" w:cs="宋体"/>
          <w:color w:val="000000"/>
          <w:kern w:val="0"/>
          <w:sz w:val="32"/>
          <w:szCs w:val="32"/>
        </w:rPr>
        <w:t>（包括管理制度、办法的制订及执行情况等）</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1、单位严格按照《农业技术创新与推广项目实施方案》、《海南省省级政府采购管理实施办法》、《海南省农业机械鉴定推广站财务管理办法》、《海南省农业机械鉴定推广站项目内部管理办法》，实行项目资金专款专用，专户管理，专账核算制度。</w:t>
      </w:r>
    </w:p>
    <w:p>
      <w:pPr>
        <w:spacing w:line="510" w:lineRule="exact"/>
        <w:ind w:firstLine="640" w:firstLineChars="200"/>
        <w:outlineLvl w:val="0"/>
        <w:rPr>
          <w:rFonts w:hint="eastAsia" w:ascii="仿宋" w:hAnsi="仿宋" w:eastAsia="仿宋" w:cs="仿宋"/>
          <w:bCs/>
          <w:color w:val="000000"/>
          <w:sz w:val="32"/>
          <w:szCs w:val="32"/>
        </w:rPr>
      </w:pPr>
      <w:r>
        <w:rPr>
          <w:rFonts w:hint="eastAsia" w:ascii="仿宋" w:hAnsi="仿宋" w:eastAsia="仿宋" w:cs="仿宋"/>
          <w:bCs/>
          <w:color w:val="000000"/>
          <w:sz w:val="32"/>
          <w:szCs w:val="32"/>
        </w:rPr>
        <w:t>2、建立项目资金管理领导责任制和会计核算制，并自觉接受财政、纪检和上级部门的监督检查，强化项目资金的管理和监督。</w:t>
      </w:r>
    </w:p>
    <w:p>
      <w:pPr>
        <w:spacing w:line="578" w:lineRule="exact"/>
        <w:ind w:firstLine="643" w:firstLineChars="200"/>
        <w:rPr>
          <w:rFonts w:hint="eastAsia" w:ascii="楷体" w:hAnsi="楷体" w:eastAsia="楷体" w:cs="楷体"/>
          <w:b/>
          <w:bCs w:val="0"/>
          <w:sz w:val="32"/>
          <w:szCs w:val="32"/>
        </w:rPr>
      </w:pPr>
      <w:r>
        <w:rPr>
          <w:rFonts w:hint="eastAsia" w:ascii="楷体" w:hAnsi="楷体" w:eastAsia="楷体" w:cs="楷体"/>
          <w:b/>
          <w:sz w:val="32"/>
          <w:szCs w:val="32"/>
          <w:lang w:eastAsia="zh-CN"/>
        </w:rPr>
        <w:t>（三）</w:t>
      </w:r>
      <w:r>
        <w:rPr>
          <w:rFonts w:hint="eastAsia" w:ascii="楷体" w:hAnsi="楷体" w:eastAsia="楷体" w:cs="楷体"/>
          <w:b/>
          <w:bCs w:val="0"/>
          <w:sz w:val="32"/>
          <w:szCs w:val="32"/>
          <w:lang w:eastAsia="zh-CN"/>
        </w:rPr>
        <w:t>财政评价项目绩效评价结果。</w:t>
      </w:r>
      <w:r>
        <w:rPr>
          <w:rFonts w:hint="eastAsia" w:ascii="楷体" w:hAnsi="楷体" w:eastAsia="楷体" w:cs="楷体"/>
          <w:b/>
          <w:sz w:val="32"/>
          <w:szCs w:val="32"/>
          <w:u w:val="none"/>
          <w:lang w:val="en-US" w:eastAsia="zh-CN"/>
        </w:rPr>
        <w:t>本单位没有</w:t>
      </w:r>
      <w:r>
        <w:rPr>
          <w:rFonts w:hint="eastAsia" w:ascii="楷体" w:hAnsi="楷体" w:eastAsia="楷体" w:cs="楷体"/>
          <w:b/>
          <w:bCs w:val="0"/>
          <w:sz w:val="32"/>
          <w:szCs w:val="32"/>
        </w:rPr>
        <w:t>。</w:t>
      </w:r>
    </w:p>
    <w:p>
      <w:pPr>
        <w:ind w:firstLine="643" w:firstLineChars="200"/>
        <w:rPr>
          <w:rFonts w:hint="eastAsia" w:ascii="楷体" w:hAnsi="楷体" w:eastAsia="楷体" w:cs="楷体"/>
          <w:b/>
          <w:sz w:val="32"/>
          <w:szCs w:val="32"/>
          <w:u w:val="none"/>
          <w:lang w:val="en-US" w:eastAsia="zh-CN"/>
        </w:rPr>
      </w:pPr>
      <w:r>
        <w:rPr>
          <w:rFonts w:hint="eastAsia" w:ascii="楷体" w:hAnsi="楷体" w:eastAsia="楷体" w:cs="楷体"/>
          <w:b/>
          <w:sz w:val="32"/>
          <w:szCs w:val="32"/>
          <w:lang w:eastAsia="zh-CN"/>
        </w:rPr>
        <w:t>（四）</w:t>
      </w:r>
      <w:r>
        <w:rPr>
          <w:rFonts w:hint="eastAsia" w:ascii="楷体" w:hAnsi="楷体" w:eastAsia="楷体" w:cs="楷体"/>
          <w:b/>
          <w:sz w:val="32"/>
          <w:szCs w:val="32"/>
          <w:lang w:val="en-US"/>
        </w:rPr>
        <w:t>部门评价项目绩效评价结果</w:t>
      </w:r>
      <w:r>
        <w:rPr>
          <w:rFonts w:hint="eastAsia" w:ascii="楷体" w:hAnsi="楷体" w:eastAsia="楷体" w:cs="楷体"/>
          <w:b/>
          <w:sz w:val="32"/>
          <w:szCs w:val="32"/>
          <w:u w:val="none"/>
        </w:rPr>
        <w:t>。</w:t>
      </w:r>
      <w:r>
        <w:rPr>
          <w:rFonts w:hint="eastAsia" w:ascii="楷体" w:hAnsi="楷体" w:eastAsia="楷体" w:cs="楷体"/>
          <w:b/>
          <w:sz w:val="32"/>
          <w:szCs w:val="32"/>
          <w:u w:val="none"/>
          <w:lang w:val="en-US" w:eastAsia="zh-CN"/>
        </w:rPr>
        <w:t>本单位没有</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十三、</w:t>
      </w:r>
      <w:r>
        <w:rPr>
          <w:rFonts w:hint="eastAsia" w:ascii="黑体" w:hAnsi="黑体" w:eastAsia="黑体" w:cs="黑体"/>
          <w:b w:val="0"/>
          <w:bCs/>
          <w:sz w:val="32"/>
          <w:szCs w:val="32"/>
        </w:rPr>
        <w:t>其他重要事项情况说明</w:t>
      </w:r>
      <w:r>
        <w:rPr>
          <w:rFonts w:hint="eastAsia" w:ascii="黑体" w:hAnsi="黑体" w:eastAsia="黑体" w:cs="黑体"/>
          <w:b w:val="0"/>
          <w:bCs/>
          <w:sz w:val="32"/>
          <w:szCs w:val="32"/>
          <w:lang w:eastAsia="zh-CN"/>
        </w:rPr>
        <w:t>。</w:t>
      </w:r>
    </w:p>
    <w:p>
      <w:pPr>
        <w:ind w:firstLine="643" w:firstLineChars="200"/>
        <w:rPr>
          <w:rFonts w:hint="eastAsia" w:ascii="楷体" w:hAnsi="楷体" w:eastAsia="楷体" w:cs="楷体"/>
          <w:b/>
          <w:sz w:val="32"/>
          <w:szCs w:val="32"/>
        </w:rPr>
      </w:pPr>
      <w:bookmarkStart w:id="94" w:name="_Toc23598_WPSOffice_Level2"/>
      <w:bookmarkStart w:id="95" w:name="_Toc15262_WPSOffice_Level2"/>
      <w:bookmarkStart w:id="96" w:name="_Toc18325_WPSOffice_Level2"/>
      <w:bookmarkStart w:id="97" w:name="_Toc5978_WPSOffice_Level2"/>
      <w:bookmarkStart w:id="98" w:name="_Toc32639_WPSOffice_Level2"/>
      <w:bookmarkStart w:id="99" w:name="_Toc15565_WPSOffice_Level2"/>
      <w:r>
        <w:rPr>
          <w:rFonts w:hint="eastAsia" w:ascii="楷体" w:hAnsi="楷体" w:eastAsia="楷体" w:cs="楷体"/>
          <w:b/>
          <w:sz w:val="32"/>
          <w:szCs w:val="32"/>
          <w:lang w:eastAsia="zh-CN"/>
        </w:rPr>
        <w:t>（一）</w:t>
      </w:r>
      <w:r>
        <w:rPr>
          <w:rFonts w:hint="eastAsia" w:ascii="楷体" w:hAnsi="楷体" w:eastAsia="楷体" w:cs="楷体"/>
          <w:b/>
          <w:sz w:val="32"/>
          <w:szCs w:val="32"/>
        </w:rPr>
        <w:t>机关运行经费支出情况。</w:t>
      </w:r>
      <w:bookmarkEnd w:id="94"/>
      <w:bookmarkEnd w:id="95"/>
      <w:bookmarkEnd w:id="96"/>
      <w:bookmarkEnd w:id="97"/>
      <w:bookmarkEnd w:id="98"/>
      <w:bookmarkEnd w:id="99"/>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本</w:t>
      </w:r>
      <w:r>
        <w:rPr>
          <w:rFonts w:hint="eastAsia" w:ascii="仿宋_GB2312" w:hAnsi="ˎ̥" w:eastAsia="仿宋_GB2312"/>
          <w:sz w:val="32"/>
          <w:szCs w:val="32"/>
        </w:rPr>
        <w:t>单位机关运行经费</w:t>
      </w:r>
      <w:r>
        <w:rPr>
          <w:rFonts w:hint="eastAsia" w:ascii="仿宋_GB2312" w:hAnsi="ˎ̥" w:eastAsia="仿宋_GB2312"/>
          <w:sz w:val="32"/>
          <w:szCs w:val="32"/>
          <w:lang w:val="en-US" w:eastAsia="zh-CN"/>
        </w:rPr>
        <w:t>0</w:t>
      </w:r>
      <w:r>
        <w:rPr>
          <w:rFonts w:hint="eastAsia" w:ascii="仿宋_GB2312" w:hAnsi="ˎ̥" w:eastAsia="仿宋_GB2312"/>
          <w:sz w:val="32"/>
          <w:szCs w:val="32"/>
        </w:rPr>
        <w:t>万元（为部门决算中行政单位和参公事业单位使用一般公共预算财政拨款安排的基本支出中的日常公用经费支出</w:t>
      </w:r>
      <w:r>
        <w:rPr>
          <w:rFonts w:hint="eastAsia" w:ascii="仿宋_GB2312" w:hAnsi="ˎ̥" w:eastAsia="仿宋_GB2312"/>
          <w:sz w:val="32"/>
          <w:szCs w:val="32"/>
          <w:lang w:eastAsia="zh-CN"/>
        </w:rPr>
        <w:t>，事业单位没有机关运行经费支出</w:t>
      </w:r>
      <w:r>
        <w:rPr>
          <w:rFonts w:hint="eastAsia" w:ascii="仿宋_GB2312" w:hAnsi="ˎ̥" w:eastAsia="仿宋_GB2312"/>
          <w:sz w:val="32"/>
          <w:szCs w:val="32"/>
        </w:rPr>
        <w:t>），比</w:t>
      </w:r>
      <w:r>
        <w:rPr>
          <w:rFonts w:hint="eastAsia" w:ascii="仿宋_GB2312" w:hAnsi="ˎ̥" w:eastAsia="仿宋_GB2312"/>
          <w:sz w:val="32"/>
          <w:szCs w:val="32"/>
          <w:lang w:eastAsia="zh-CN"/>
        </w:rPr>
        <w:t>年初预算</w:t>
      </w:r>
      <w:r>
        <w:rPr>
          <w:rFonts w:hint="eastAsia" w:ascii="仿宋_GB2312" w:hAnsi="ˎ̥" w:eastAsia="仿宋_GB2312"/>
          <w:sz w:val="32"/>
          <w:szCs w:val="32"/>
        </w:rPr>
        <w:t>增加（减少）</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万元，增长（降低）</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0" w:name="_Toc30383_WPSOffice_Level2"/>
      <w:bookmarkStart w:id="101" w:name="_Toc25333_WPSOffice_Level2"/>
      <w:bookmarkStart w:id="102" w:name="_Toc32689_WPSOffice_Level2"/>
      <w:bookmarkStart w:id="103" w:name="_Toc3131_WPSOffice_Level2"/>
      <w:bookmarkStart w:id="104" w:name="_Toc23966_WPSOffice_Level2"/>
      <w:bookmarkStart w:id="105" w:name="_Toc13084_WPSOffice_Level2"/>
      <w:r>
        <w:rPr>
          <w:rFonts w:hint="eastAsia" w:ascii="楷体" w:hAnsi="楷体" w:eastAsia="楷体" w:cs="楷体"/>
          <w:b/>
          <w:sz w:val="32"/>
          <w:szCs w:val="32"/>
          <w:lang w:eastAsia="zh-CN"/>
        </w:rPr>
        <w:t>（二）</w:t>
      </w:r>
      <w:r>
        <w:rPr>
          <w:rFonts w:hint="eastAsia" w:ascii="楷体" w:hAnsi="楷体" w:eastAsia="楷体" w:cs="楷体"/>
          <w:b/>
          <w:sz w:val="32"/>
          <w:szCs w:val="32"/>
        </w:rPr>
        <w:t>政府采购支出情况。</w:t>
      </w:r>
      <w:bookmarkEnd w:id="100"/>
      <w:bookmarkEnd w:id="101"/>
      <w:bookmarkEnd w:id="102"/>
      <w:bookmarkEnd w:id="103"/>
      <w:bookmarkEnd w:id="104"/>
      <w:bookmarkEnd w:id="105"/>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我</w:t>
      </w:r>
      <w:r>
        <w:rPr>
          <w:rFonts w:hint="eastAsia" w:ascii="仿宋_GB2312" w:hAnsi="ˎ̥" w:eastAsia="仿宋_GB2312"/>
          <w:sz w:val="32"/>
          <w:szCs w:val="32"/>
        </w:rPr>
        <w:t>单位政府采购支出总额</w:t>
      </w:r>
      <w:r>
        <w:rPr>
          <w:rFonts w:hint="eastAsia" w:ascii="仿宋_GB2312" w:hAnsi="ˎ̥" w:eastAsia="仿宋_GB2312"/>
          <w:sz w:val="32"/>
          <w:szCs w:val="32"/>
          <w:lang w:val="en-US" w:eastAsia="zh-CN"/>
        </w:rPr>
        <w:t>26.18</w:t>
      </w:r>
      <w:r>
        <w:rPr>
          <w:rFonts w:hint="eastAsia" w:ascii="仿宋_GB2312" w:hAnsi="ˎ̥" w:eastAsia="仿宋_GB2312"/>
          <w:sz w:val="32"/>
          <w:szCs w:val="32"/>
        </w:rPr>
        <w:t>万元，其中：政府采购货物支出</w:t>
      </w:r>
      <w:r>
        <w:rPr>
          <w:rFonts w:hint="eastAsia" w:ascii="仿宋_GB2312" w:hAnsi="ˎ̥" w:eastAsia="仿宋_GB2312"/>
          <w:sz w:val="32"/>
          <w:szCs w:val="32"/>
          <w:lang w:val="en-US" w:eastAsia="zh-CN"/>
        </w:rPr>
        <w:t>26.18</w:t>
      </w:r>
      <w:r>
        <w:rPr>
          <w:rFonts w:hint="eastAsia" w:ascii="仿宋_GB2312" w:hAnsi="ˎ̥" w:eastAsia="仿宋_GB2312"/>
          <w:sz w:val="32"/>
          <w:szCs w:val="32"/>
        </w:rPr>
        <w:t>万元、政府采购工程支出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万元、政府采购服务支出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万元。授予中小企业合同金额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%，其中：授予小微企业合同金额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6" w:name="_Toc19989_WPSOffice_Level2"/>
      <w:bookmarkStart w:id="107" w:name="_Toc6016_WPSOffice_Level2"/>
      <w:bookmarkStart w:id="108" w:name="_Toc527_WPSOffice_Level2"/>
      <w:bookmarkStart w:id="109" w:name="_Toc29584_WPSOffice_Level2"/>
      <w:bookmarkStart w:id="110" w:name="_Toc15129_WPSOffice_Level2"/>
      <w:bookmarkStart w:id="111" w:name="_Toc10902_WPSOffice_Level2"/>
      <w:r>
        <w:rPr>
          <w:rFonts w:hint="eastAsia" w:ascii="楷体" w:hAnsi="楷体" w:eastAsia="楷体" w:cs="楷体"/>
          <w:b/>
          <w:sz w:val="32"/>
          <w:szCs w:val="32"/>
          <w:lang w:eastAsia="zh-CN"/>
        </w:rPr>
        <w:t>（三）</w:t>
      </w:r>
      <w:r>
        <w:rPr>
          <w:rFonts w:hint="eastAsia" w:ascii="楷体" w:hAnsi="楷体" w:eastAsia="楷体" w:cs="楷体"/>
          <w:b/>
          <w:sz w:val="32"/>
          <w:szCs w:val="32"/>
        </w:rPr>
        <w:t>国有资产占用情况。</w:t>
      </w:r>
      <w:bookmarkEnd w:id="106"/>
      <w:bookmarkEnd w:id="107"/>
      <w:bookmarkEnd w:id="108"/>
      <w:bookmarkEnd w:id="109"/>
      <w:bookmarkEnd w:id="110"/>
      <w:bookmarkEnd w:id="111"/>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截至</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w:t>
      </w:r>
      <w:r>
        <w:rPr>
          <w:rFonts w:hint="eastAsia" w:ascii="仿宋_GB2312" w:hAnsi="ˎ̥" w:eastAsia="仿宋_GB2312"/>
          <w:sz w:val="32"/>
          <w:szCs w:val="32"/>
        </w:rPr>
        <w:t>12月31日，</w:t>
      </w:r>
      <w:r>
        <w:rPr>
          <w:rFonts w:hint="eastAsia" w:ascii="仿宋_GB2312" w:hAnsi="ˎ̥" w:eastAsia="仿宋_GB2312"/>
          <w:sz w:val="32"/>
          <w:szCs w:val="32"/>
          <w:lang w:val="en-US" w:eastAsia="zh-CN"/>
        </w:rPr>
        <w:t>本部门占用房屋面积0平方米，其中：办公用房0平方米，业务用房0平方米，其他（不含构筑物）0平方米。</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本部门共有车辆</w:t>
      </w:r>
      <w:r>
        <w:rPr>
          <w:rFonts w:hint="eastAsia" w:ascii="仿宋_GB2312" w:hAnsi="ˎ̥" w:eastAsia="仿宋_GB2312"/>
          <w:sz w:val="32"/>
          <w:szCs w:val="32"/>
          <w:lang w:val="en-US" w:eastAsia="zh-CN"/>
        </w:rPr>
        <w:t>1</w:t>
      </w:r>
      <w:r>
        <w:rPr>
          <w:rFonts w:hint="eastAsia" w:ascii="仿宋_GB2312" w:hAnsi="ˎ̥" w:eastAsia="仿宋_GB2312"/>
          <w:sz w:val="32"/>
          <w:szCs w:val="32"/>
        </w:rPr>
        <w:t>辆，其中</w:t>
      </w:r>
      <w:r>
        <w:rPr>
          <w:rFonts w:hint="eastAsia" w:ascii="仿宋_GB2312" w:hAnsi="ˎ̥" w:eastAsia="仿宋_GB2312"/>
          <w:sz w:val="32"/>
          <w:szCs w:val="32"/>
          <w:lang w:eastAsia="zh-CN"/>
        </w:rPr>
        <w:t>：从车辆种类说明：</w:t>
      </w:r>
      <w:r>
        <w:rPr>
          <w:rFonts w:hint="eastAsia" w:ascii="仿宋_GB2312" w:hAnsi="ˎ̥" w:eastAsia="仿宋_GB2312"/>
          <w:sz w:val="32"/>
          <w:szCs w:val="32"/>
          <w:lang w:val="en-US" w:eastAsia="zh-CN"/>
        </w:rPr>
        <w:t>轿车0</w:t>
      </w:r>
      <w:r>
        <w:rPr>
          <w:rFonts w:hint="eastAsia" w:ascii="仿宋_GB2312" w:hAnsi="ˎ̥" w:eastAsia="仿宋_GB2312"/>
          <w:sz w:val="32"/>
          <w:szCs w:val="32"/>
        </w:rPr>
        <w:t>辆、</w:t>
      </w:r>
      <w:r>
        <w:rPr>
          <w:rFonts w:hint="eastAsia" w:ascii="仿宋_GB2312" w:hAnsi="ˎ̥" w:eastAsia="仿宋_GB2312"/>
          <w:sz w:val="32"/>
          <w:szCs w:val="32"/>
          <w:lang w:eastAsia="zh-CN"/>
        </w:rPr>
        <w:t>越野车</w:t>
      </w:r>
      <w:r>
        <w:rPr>
          <w:rFonts w:hint="eastAsia" w:ascii="仿宋_GB2312" w:hAnsi="ˎ̥" w:eastAsia="仿宋_GB2312"/>
          <w:sz w:val="32"/>
          <w:szCs w:val="32"/>
          <w:lang w:val="en-US" w:eastAsia="zh-CN"/>
        </w:rPr>
        <w:t>1</w:t>
      </w:r>
      <w:r>
        <w:rPr>
          <w:rFonts w:hint="eastAsia" w:ascii="仿宋_GB2312" w:hAnsi="ˎ̥" w:eastAsia="仿宋_GB2312"/>
          <w:sz w:val="32"/>
          <w:szCs w:val="32"/>
        </w:rPr>
        <w:t>辆、</w:t>
      </w:r>
      <w:r>
        <w:rPr>
          <w:rFonts w:hint="eastAsia" w:ascii="仿宋_GB2312" w:hAnsi="ˎ̥" w:eastAsia="仿宋_GB2312"/>
          <w:sz w:val="32"/>
          <w:szCs w:val="32"/>
          <w:lang w:eastAsia="zh-CN"/>
        </w:rPr>
        <w:t>小型载客汽</w:t>
      </w:r>
      <w:r>
        <w:rPr>
          <w:rFonts w:hint="eastAsia" w:ascii="仿宋_GB2312" w:hAnsi="ˎ̥" w:eastAsia="仿宋_GB2312"/>
          <w:sz w:val="32"/>
          <w:szCs w:val="32"/>
        </w:rPr>
        <w:t>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大中型载客汽车</w:t>
      </w:r>
      <w:r>
        <w:rPr>
          <w:rFonts w:hint="eastAsia" w:ascii="仿宋_GB2312" w:hAnsi="ˎ̥" w:eastAsia="仿宋_GB2312"/>
          <w:sz w:val="32"/>
          <w:szCs w:val="32"/>
          <w:lang w:val="en-US" w:eastAsia="zh-CN"/>
        </w:rPr>
        <w:t>0</w:t>
      </w:r>
      <w:r>
        <w:rPr>
          <w:rFonts w:hint="eastAsia" w:ascii="仿宋_GB2312" w:hAnsi="ˎ̥" w:eastAsia="仿宋_GB2312"/>
          <w:sz w:val="32"/>
          <w:szCs w:val="32"/>
        </w:rPr>
        <w:t>辆、其他</w:t>
      </w:r>
      <w:r>
        <w:rPr>
          <w:rFonts w:hint="eastAsia" w:ascii="仿宋_GB2312" w:hAnsi="ˎ̥" w:eastAsia="仿宋_GB2312"/>
          <w:sz w:val="32"/>
          <w:szCs w:val="32"/>
          <w:lang w:eastAsia="zh-CN"/>
        </w:rPr>
        <w:t>车型</w:t>
      </w:r>
      <w:r>
        <w:rPr>
          <w:rFonts w:hint="eastAsia" w:ascii="仿宋_GB2312" w:hAnsi="ˎ̥" w:eastAsia="仿宋_GB2312"/>
          <w:sz w:val="32"/>
          <w:szCs w:val="32"/>
          <w:lang w:val="en-US" w:eastAsia="zh-CN"/>
        </w:rPr>
        <w:t>0</w:t>
      </w:r>
      <w:r>
        <w:rPr>
          <w:rFonts w:hint="eastAsia" w:ascii="仿宋_GB2312" w:hAnsi="ˎ̥" w:eastAsia="仿宋_GB2312"/>
          <w:sz w:val="32"/>
          <w:szCs w:val="32"/>
        </w:rPr>
        <w:t>辆，其他</w:t>
      </w:r>
      <w:r>
        <w:rPr>
          <w:rFonts w:hint="eastAsia" w:ascii="仿宋_GB2312" w:hAnsi="ˎ̥" w:eastAsia="仿宋_GB2312"/>
          <w:sz w:val="32"/>
          <w:szCs w:val="32"/>
          <w:lang w:eastAsia="zh-CN"/>
        </w:rPr>
        <w:t>车型</w:t>
      </w:r>
      <w:r>
        <w:rPr>
          <w:rFonts w:hint="eastAsia" w:ascii="仿宋_GB2312" w:hAnsi="ˎ̥" w:eastAsia="仿宋_GB2312"/>
          <w:sz w:val="32"/>
          <w:szCs w:val="32"/>
        </w:rPr>
        <w:t>主要是……</w:t>
      </w:r>
      <w:r>
        <w:rPr>
          <w:rFonts w:hint="eastAsia" w:ascii="仿宋_GB2312" w:hAnsi="ˎ̥" w:eastAsia="仿宋_GB2312"/>
          <w:sz w:val="32"/>
          <w:szCs w:val="32"/>
          <w:lang w:eastAsia="zh-CN"/>
        </w:rPr>
        <w:t>；从车辆使用情况说明：副</w:t>
      </w:r>
      <w:r>
        <w:rPr>
          <w:rFonts w:hint="eastAsia" w:ascii="仿宋_GB2312" w:hAnsi="ˎ̥" w:eastAsia="仿宋_GB2312"/>
          <w:sz w:val="32"/>
          <w:szCs w:val="32"/>
        </w:rPr>
        <w:t>部</w:t>
      </w:r>
      <w:r>
        <w:rPr>
          <w:rFonts w:hint="eastAsia" w:ascii="仿宋_GB2312" w:hAnsi="ˎ̥" w:eastAsia="仿宋_GB2312"/>
          <w:sz w:val="32"/>
          <w:szCs w:val="32"/>
          <w:lang w:eastAsia="zh-CN"/>
        </w:rPr>
        <w:t>（省）</w:t>
      </w:r>
      <w:r>
        <w:rPr>
          <w:rFonts w:hint="eastAsia" w:ascii="仿宋_GB2312" w:hAnsi="ˎ̥" w:eastAsia="仿宋_GB2312"/>
          <w:sz w:val="32"/>
          <w:szCs w:val="32"/>
        </w:rPr>
        <w:t>级</w:t>
      </w:r>
      <w:r>
        <w:rPr>
          <w:rFonts w:hint="eastAsia" w:ascii="仿宋_GB2312" w:hAnsi="ˎ̥" w:eastAsia="仿宋_GB2312"/>
          <w:sz w:val="32"/>
          <w:szCs w:val="32"/>
          <w:lang w:eastAsia="zh-CN"/>
        </w:rPr>
        <w:t>及以上</w:t>
      </w:r>
      <w:r>
        <w:rPr>
          <w:rFonts w:hint="eastAsia" w:ascii="仿宋_GB2312" w:hAnsi="ˎ̥" w:eastAsia="仿宋_GB2312"/>
          <w:sz w:val="32"/>
          <w:szCs w:val="32"/>
        </w:rPr>
        <w:t>领导用车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主要领导干部用车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机要通信用车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应急保障用车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执法执勤</w:t>
      </w:r>
      <w:r>
        <w:rPr>
          <w:rFonts w:hint="eastAsia" w:ascii="仿宋_GB2312" w:hAnsi="ˎ̥" w:eastAsia="仿宋_GB2312"/>
          <w:sz w:val="32"/>
          <w:szCs w:val="32"/>
        </w:rPr>
        <w:t>用车</w:t>
      </w:r>
      <w:r>
        <w:rPr>
          <w:rFonts w:hint="eastAsia" w:ascii="仿宋_GB2312" w:hAnsi="ˎ̥" w:eastAsia="仿宋_GB2312"/>
          <w:sz w:val="32"/>
          <w:szCs w:val="32"/>
          <w:lang w:val="en-US" w:eastAsia="zh-CN"/>
        </w:rPr>
        <w:t>0</w:t>
      </w:r>
      <w:r>
        <w:rPr>
          <w:rFonts w:hint="eastAsia" w:ascii="仿宋_GB2312" w:hAnsi="ˎ̥" w:eastAsia="仿宋_GB2312"/>
          <w:sz w:val="32"/>
          <w:szCs w:val="32"/>
        </w:rPr>
        <w:t>辆、特种专业技术用车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离退休干部</w:t>
      </w:r>
      <w:r>
        <w:rPr>
          <w:rFonts w:hint="eastAsia" w:ascii="仿宋_GB2312" w:hAnsi="ˎ̥" w:eastAsia="仿宋_GB2312"/>
          <w:sz w:val="32"/>
          <w:szCs w:val="32"/>
        </w:rPr>
        <w:t>用车</w:t>
      </w:r>
      <w:r>
        <w:rPr>
          <w:rFonts w:hint="eastAsia" w:ascii="仿宋_GB2312" w:hAnsi="ˎ̥" w:eastAsia="仿宋_GB2312"/>
          <w:sz w:val="32"/>
          <w:szCs w:val="32"/>
          <w:lang w:val="en-US" w:eastAsia="zh-CN"/>
        </w:rPr>
        <w:t>0</w:t>
      </w:r>
      <w:r>
        <w:rPr>
          <w:rFonts w:hint="eastAsia" w:ascii="仿宋_GB2312" w:hAnsi="ˎ̥" w:eastAsia="仿宋_GB2312"/>
          <w:sz w:val="32"/>
          <w:szCs w:val="32"/>
        </w:rPr>
        <w:t>辆、其他用车</w:t>
      </w:r>
      <w:r>
        <w:rPr>
          <w:rFonts w:hint="eastAsia" w:ascii="仿宋_GB2312" w:hAnsi="ˎ̥" w:eastAsia="仿宋_GB2312"/>
          <w:sz w:val="32"/>
          <w:szCs w:val="32"/>
          <w:lang w:val="en-US" w:eastAsia="zh-CN"/>
        </w:rPr>
        <w:t>1</w:t>
      </w:r>
      <w:r>
        <w:rPr>
          <w:rFonts w:hint="eastAsia" w:ascii="仿宋_GB2312" w:hAnsi="ˎ̥" w:eastAsia="仿宋_GB2312"/>
          <w:sz w:val="32"/>
          <w:szCs w:val="32"/>
        </w:rPr>
        <w:t>辆</w:t>
      </w:r>
      <w:r>
        <w:rPr>
          <w:rFonts w:hint="eastAsia" w:ascii="仿宋_GB2312" w:hAnsi="ˎ̥" w:eastAsia="仿宋_GB2312"/>
          <w:sz w:val="32"/>
          <w:szCs w:val="32"/>
          <w:lang w:eastAsia="zh-CN"/>
        </w:rPr>
        <w:t>。</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单位价值50万元</w:t>
      </w:r>
      <w:r>
        <w:rPr>
          <w:rFonts w:hint="eastAsia" w:ascii="仿宋_GB2312" w:hAnsi="ˎ̥" w:eastAsia="仿宋_GB2312"/>
          <w:sz w:val="32"/>
          <w:szCs w:val="32"/>
          <w:lang w:eastAsia="zh-CN"/>
        </w:rPr>
        <w:t>（含）</w:t>
      </w:r>
      <w:r>
        <w:rPr>
          <w:rFonts w:hint="eastAsia" w:ascii="仿宋_GB2312" w:hAnsi="ˎ̥" w:eastAsia="仿宋_GB2312"/>
          <w:sz w:val="32"/>
          <w:szCs w:val="32"/>
        </w:rPr>
        <w:t>以上通用设备</w:t>
      </w:r>
      <w:r>
        <w:rPr>
          <w:rFonts w:hint="eastAsia" w:ascii="仿宋_GB2312" w:hAnsi="ˎ̥" w:eastAsia="仿宋_GB2312"/>
          <w:sz w:val="32"/>
          <w:szCs w:val="32"/>
          <w:lang w:val="en-US" w:eastAsia="zh-CN"/>
        </w:rPr>
        <w:t>0</w:t>
      </w:r>
      <w:r>
        <w:rPr>
          <w:rFonts w:hint="eastAsia" w:ascii="仿宋_GB2312" w:hAnsi="ˎ̥" w:eastAsia="仿宋_GB2312"/>
          <w:sz w:val="32"/>
          <w:szCs w:val="32"/>
        </w:rPr>
        <w:t>台（套），单价100万元</w:t>
      </w:r>
      <w:r>
        <w:rPr>
          <w:rFonts w:hint="eastAsia" w:ascii="仿宋_GB2312" w:hAnsi="ˎ̥" w:eastAsia="仿宋_GB2312"/>
          <w:sz w:val="32"/>
          <w:szCs w:val="32"/>
          <w:lang w:eastAsia="zh-CN"/>
        </w:rPr>
        <w:t>（含）</w:t>
      </w:r>
      <w:r>
        <w:rPr>
          <w:rFonts w:hint="eastAsia" w:ascii="仿宋_GB2312" w:hAnsi="ˎ̥" w:eastAsia="仿宋_GB2312"/>
          <w:sz w:val="32"/>
          <w:szCs w:val="32"/>
        </w:rPr>
        <w:t>以上专用设备</w:t>
      </w:r>
      <w:r>
        <w:rPr>
          <w:rFonts w:hint="eastAsia" w:ascii="仿宋_GB2312" w:hAnsi="ˎ̥" w:eastAsia="仿宋_GB2312"/>
          <w:sz w:val="32"/>
          <w:szCs w:val="32"/>
          <w:lang w:val="en-US" w:eastAsia="zh-CN"/>
        </w:rPr>
        <w:t>0</w:t>
      </w:r>
      <w:r>
        <w:rPr>
          <w:rFonts w:hint="eastAsia" w:ascii="仿宋_GB2312" w:hAnsi="ˎ̥" w:eastAsia="仿宋_GB2312"/>
          <w:sz w:val="32"/>
          <w:szCs w:val="32"/>
        </w:rPr>
        <w:t>台（套）。</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年末在建工程</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万元</w:t>
      </w:r>
      <w:r>
        <w:rPr>
          <w:rFonts w:hint="eastAsia" w:ascii="仿宋_GB2312" w:hAnsi="ˎ̥" w:eastAsia="仿宋_GB2312"/>
          <w:sz w:val="32"/>
          <w:szCs w:val="32"/>
        </w:rPr>
        <w:t>。</w:t>
      </w:r>
    </w:p>
    <w:p>
      <w:pPr>
        <w:spacing w:line="578" w:lineRule="exact"/>
        <w:ind w:firstLine="640" w:firstLineChars="200"/>
        <w:rPr>
          <w:rFonts w:hint="eastAsia" w:ascii="仿宋_GB2312" w:hAnsi="ˎ̥" w:eastAsia="仿宋_GB2312"/>
          <w:sz w:val="32"/>
          <w:szCs w:val="32"/>
          <w:lang w:val="en-US" w:eastAsia="zh-CN"/>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03F58"/>
    <w:multiLevelType w:val="singleLevel"/>
    <w:tmpl w:val="95D03F58"/>
    <w:lvl w:ilvl="0" w:tentative="0">
      <w:start w:val="1"/>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ZmZlMzc5YjA3MjFkNjZiZDUxNmMzZTM4MDhmZWEifQ=="/>
  </w:docVars>
  <w:rsids>
    <w:rsidRoot w:val="02EE50CE"/>
    <w:rsid w:val="00130672"/>
    <w:rsid w:val="024B02BF"/>
    <w:rsid w:val="029B7BF0"/>
    <w:rsid w:val="02EE50CE"/>
    <w:rsid w:val="03972069"/>
    <w:rsid w:val="08A420EF"/>
    <w:rsid w:val="0B87166B"/>
    <w:rsid w:val="0B9B4C83"/>
    <w:rsid w:val="0BC67E43"/>
    <w:rsid w:val="0FEA2FD8"/>
    <w:rsid w:val="10BF10D0"/>
    <w:rsid w:val="15624F0B"/>
    <w:rsid w:val="19411A48"/>
    <w:rsid w:val="19B66E06"/>
    <w:rsid w:val="1AD92798"/>
    <w:rsid w:val="1C9702B4"/>
    <w:rsid w:val="1E790E66"/>
    <w:rsid w:val="24570CFF"/>
    <w:rsid w:val="25205A7B"/>
    <w:rsid w:val="25DD6C04"/>
    <w:rsid w:val="262701EB"/>
    <w:rsid w:val="28EF7FC4"/>
    <w:rsid w:val="29FF1AAA"/>
    <w:rsid w:val="2FAD1667"/>
    <w:rsid w:val="30527197"/>
    <w:rsid w:val="326D0EDA"/>
    <w:rsid w:val="36527A5E"/>
    <w:rsid w:val="37F01205"/>
    <w:rsid w:val="4131131A"/>
    <w:rsid w:val="41762F57"/>
    <w:rsid w:val="425E15C8"/>
    <w:rsid w:val="429B1AB7"/>
    <w:rsid w:val="4668646A"/>
    <w:rsid w:val="46715CDF"/>
    <w:rsid w:val="47975A11"/>
    <w:rsid w:val="485741CF"/>
    <w:rsid w:val="499D7CDE"/>
    <w:rsid w:val="4A861BCF"/>
    <w:rsid w:val="4CED293C"/>
    <w:rsid w:val="4D841C7A"/>
    <w:rsid w:val="4E0449DE"/>
    <w:rsid w:val="4E6C5506"/>
    <w:rsid w:val="4F29543A"/>
    <w:rsid w:val="4FC46CF9"/>
    <w:rsid w:val="522802FF"/>
    <w:rsid w:val="52302B06"/>
    <w:rsid w:val="57142ACC"/>
    <w:rsid w:val="5C3A1651"/>
    <w:rsid w:val="5CB20E52"/>
    <w:rsid w:val="5D296251"/>
    <w:rsid w:val="5D9572A2"/>
    <w:rsid w:val="610B6AD1"/>
    <w:rsid w:val="64746C6E"/>
    <w:rsid w:val="672D0C18"/>
    <w:rsid w:val="6B2D1DC7"/>
    <w:rsid w:val="6BA81AA8"/>
    <w:rsid w:val="6D0D1367"/>
    <w:rsid w:val="71D2530A"/>
    <w:rsid w:val="73012B3E"/>
    <w:rsid w:val="731C7660"/>
    <w:rsid w:val="73E55C06"/>
    <w:rsid w:val="75087BAE"/>
    <w:rsid w:val="762A5D5F"/>
    <w:rsid w:val="79F82EC6"/>
    <w:rsid w:val="7C642574"/>
    <w:rsid w:val="7D1961AD"/>
    <w:rsid w:val="7F444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rPr>
      <w:rFonts w:cs="宋体"/>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5494</Words>
  <Characters>6038</Characters>
  <Lines>0</Lines>
  <Paragraphs>0</Paragraphs>
  <TotalTime>81</TotalTime>
  <ScaleCrop>false</ScaleCrop>
  <LinksUpToDate>false</LinksUpToDate>
  <CharactersWithSpaces>6165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2021-09-17T00:52:00Z</dcterms:created>
  <dc:creator>菲儿</dc:creator>
  <cp:lastModifiedBy>NK2</cp:lastModifiedBy>
  <cp:lastPrinted>2022-08-26T01:31:13Z</cp:lastPrinted>
  <dcterms:modified xsi:type="dcterms:W3CDTF">2022-08-26T01:37:14Z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E9FD2FBE301741689ABC848FAB0C27EE</vt:lpwstr>
  </property>
</Properties>
</file>