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szCs w:val="21"/>
        </w:rPr>
      </w:pPr>
      <w:r>
        <w:rPr>
          <w:rFonts w:hint="eastAsia"/>
          <w:szCs w:val="21"/>
        </w:rPr>
        <w:t>附件2</w:t>
      </w:r>
    </w:p>
    <w:p>
      <w:pPr>
        <w:rPr>
          <w:sz w:val="84"/>
          <w:szCs w:val="84"/>
          <w:u w:val="single"/>
        </w:rPr>
      </w:pPr>
    </w:p>
    <w:p>
      <w:pPr>
        <w:rPr>
          <w:sz w:val="84"/>
          <w:szCs w:val="84"/>
          <w:u w:val="single"/>
        </w:rPr>
      </w:pPr>
    </w:p>
    <w:p>
      <w:pPr>
        <w:rPr>
          <w:sz w:val="84"/>
          <w:szCs w:val="84"/>
          <w:u w:val="single"/>
        </w:rPr>
      </w:pPr>
    </w:p>
    <w:p>
      <w:pPr>
        <w:jc w:val="center"/>
        <w:rPr>
          <w:sz w:val="84"/>
          <w:szCs w:val="84"/>
        </w:rPr>
      </w:pPr>
      <w:r>
        <w:rPr>
          <w:sz w:val="84"/>
          <w:szCs w:val="84"/>
        </w:rPr>
        <w:t>2020</w:t>
      </w:r>
      <w:r>
        <w:rPr>
          <w:rFonts w:hint="eastAsia"/>
          <w:sz w:val="84"/>
          <w:szCs w:val="84"/>
        </w:rPr>
        <w:t>年交通运输部门预算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rPr>
          <w:sz w:val="32"/>
          <w:szCs w:val="32"/>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rPr>
        <w:t>交通运输</w:t>
      </w:r>
      <w:r>
        <w:rPr>
          <w:rFonts w:hint="eastAsia" w:ascii="黑体" w:hAnsi="黑体" w:eastAsia="黑体"/>
          <w:sz w:val="32"/>
          <w:szCs w:val="32"/>
        </w:rPr>
        <w:t>（部门）概况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交通</w:t>
      </w:r>
      <w:r>
        <w:rPr>
          <w:rFonts w:hint="eastAsia" w:ascii="黑体" w:hAnsi="黑体" w:eastAsia="黑体"/>
          <w:sz w:val="32"/>
          <w:szCs w:val="32"/>
        </w:rPr>
        <w:t>（部门）</w:t>
      </w:r>
      <w:r>
        <w:rPr>
          <w:rFonts w:hint="eastAsia" w:ascii="黑体" w:hAnsi="黑体" w:eastAsia="黑体" w:cs="黑体"/>
          <w:sz w:val="32"/>
          <w:szCs w:val="32"/>
        </w:rPr>
        <w:t>2020</w:t>
      </w:r>
      <w:r>
        <w:rPr>
          <w:rFonts w:hint="eastAsia" w:ascii="黑体" w:hAnsi="黑体" w:eastAsia="黑体"/>
          <w:sz w:val="32"/>
          <w:szCs w:val="32"/>
        </w:rPr>
        <w:t>年部门预算表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交通运输</w:t>
      </w:r>
      <w:r>
        <w:rPr>
          <w:rFonts w:hint="eastAsia" w:ascii="黑体" w:hAnsi="黑体" w:eastAsia="黑体"/>
          <w:sz w:val="32"/>
          <w:szCs w:val="32"/>
        </w:rPr>
        <w:t>（部门）</w:t>
      </w:r>
      <w:r>
        <w:rPr>
          <w:rFonts w:hint="eastAsia" w:ascii="黑体" w:hAnsi="黑体" w:eastAsia="黑体" w:cs="黑体"/>
          <w:sz w:val="32"/>
          <w:szCs w:val="32"/>
        </w:rPr>
        <w:t>2020</w:t>
      </w:r>
      <w:r>
        <w:rPr>
          <w:rFonts w:hint="eastAsia" w:ascii="黑体" w:hAnsi="黑体" w:eastAsia="黑体"/>
          <w:sz w:val="32"/>
          <w:szCs w:val="32"/>
        </w:rPr>
        <w:t>年部门预算情况说明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ind w:left="1320" w:firstLine="0" w:firstLineChars="0"/>
        <w:jc w:val="left"/>
        <w:rPr>
          <w:rFonts w:ascii="黑体" w:hAnsi="黑体" w:eastAsia="黑体"/>
          <w:sz w:val="32"/>
          <w:szCs w:val="32"/>
        </w:rPr>
      </w:pPr>
    </w:p>
    <w:p>
      <w:pPr>
        <w:pStyle w:val="7"/>
        <w:ind w:left="1320" w:firstLine="0" w:firstLineChars="0"/>
        <w:jc w:val="left"/>
        <w:rPr>
          <w:rFonts w:ascii="黑体" w:hAnsi="黑体" w:eastAsia="黑体"/>
          <w:sz w:val="32"/>
          <w:szCs w:val="32"/>
        </w:rPr>
      </w:pPr>
    </w:p>
    <w:p>
      <w:pPr>
        <w:pStyle w:val="7"/>
        <w:ind w:left="1320" w:firstLine="0" w:firstLineChars="0"/>
        <w:jc w:val="left"/>
        <w:rPr>
          <w:rFonts w:ascii="黑体" w:hAnsi="黑体" w:eastAsia="黑体"/>
          <w:sz w:val="32"/>
          <w:szCs w:val="32"/>
        </w:rPr>
      </w:pPr>
    </w:p>
    <w:p>
      <w:pPr>
        <w:pStyle w:val="7"/>
        <w:ind w:left="0" w:leftChars="0" w:firstLine="0" w:firstLineChars="0"/>
        <w:jc w:val="left"/>
        <w:rPr>
          <w:rFonts w:ascii="黑体" w:hAnsi="黑体" w:eastAsia="黑体"/>
          <w:sz w:val="32"/>
          <w:szCs w:val="32"/>
        </w:rPr>
      </w:pPr>
    </w:p>
    <w:p>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交通运输</w:t>
      </w:r>
      <w:r>
        <w:rPr>
          <w:rFonts w:hint="eastAsia" w:ascii="黑体" w:hAnsi="黑体" w:eastAsia="黑体"/>
          <w:sz w:val="32"/>
          <w:szCs w:val="32"/>
        </w:rPr>
        <w:t>（部门）概况</w:t>
      </w:r>
    </w:p>
    <w:p>
      <w:pPr>
        <w:jc w:val="left"/>
        <w:rPr>
          <w:rFonts w:ascii="仿宋_GB2312" w:hAnsi="仿宋_GB2312" w:eastAsia="仿宋_GB2312" w:cs="仿宋_GB2312"/>
          <w:sz w:val="32"/>
          <w:szCs w:val="32"/>
        </w:rPr>
      </w:pPr>
    </w:p>
    <w:p>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spacing w:line="54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海南</w:t>
      </w:r>
      <w:r>
        <w:rPr>
          <w:rFonts w:ascii="仿宋_GB2312" w:hAnsi="黑体" w:eastAsia="仿宋_GB2312" w:cs="仿宋_GB2312"/>
          <w:sz w:val="32"/>
          <w:szCs w:val="32"/>
        </w:rPr>
        <w:t>省交通运输厅</w:t>
      </w:r>
      <w:r>
        <w:rPr>
          <w:rFonts w:hint="eastAsia" w:ascii="仿宋_GB2312" w:hAnsi="黑体" w:eastAsia="仿宋_GB2312" w:cs="仿宋_GB2312"/>
          <w:sz w:val="32"/>
          <w:szCs w:val="32"/>
        </w:rPr>
        <w:t>是主管全省交通运输工作的省政府组成部门。主要职责：</w:t>
      </w:r>
    </w:p>
    <w:p>
      <w:pPr>
        <w:spacing w:line="540" w:lineRule="exact"/>
        <w:ind w:firstLine="640" w:firstLineChars="200"/>
        <w:rPr>
          <w:rFonts w:hint="eastAsia" w:ascii="仿宋" w:hAnsi="仿宋" w:eastAsia="仿宋" w:cs="仿宋"/>
          <w:b w:val="0"/>
          <w:bCs w:val="0"/>
          <w:sz w:val="32"/>
          <w:szCs w:val="32"/>
          <w:lang w:eastAsia="zh-CN"/>
        </w:rPr>
      </w:pPr>
      <w:r>
        <w:rPr>
          <w:rFonts w:hint="eastAsia" w:ascii="仿宋_GB2312" w:hAnsi="黑体" w:eastAsia="仿宋_GB2312" w:cs="仿宋_GB2312"/>
          <w:sz w:val="32"/>
          <w:szCs w:val="32"/>
        </w:rPr>
        <w:t>（一）</w:t>
      </w:r>
      <w:r>
        <w:rPr>
          <w:rFonts w:hint="eastAsia" w:ascii="仿宋" w:hAnsi="仿宋" w:eastAsia="仿宋" w:cs="仿宋"/>
          <w:b w:val="0"/>
          <w:bCs w:val="0"/>
          <w:sz w:val="32"/>
          <w:szCs w:val="32"/>
        </w:rPr>
        <w:t>研究拟订并组织实施全省交通运输发展战略</w:t>
      </w:r>
      <w:r>
        <w:rPr>
          <w:rFonts w:hint="eastAsia" w:ascii="仿宋" w:hAnsi="仿宋" w:eastAsia="仿宋" w:cs="仿宋"/>
          <w:b w:val="0"/>
          <w:bCs w:val="0"/>
          <w:sz w:val="32"/>
          <w:szCs w:val="32"/>
          <w:lang w:eastAsia="zh-CN"/>
        </w:rPr>
        <w:t>、中长期规划和政策措施，起草交通运输法规规章草案</w:t>
      </w:r>
      <w:r>
        <w:rPr>
          <w:rFonts w:hint="eastAsia" w:ascii="仿宋" w:hAnsi="仿宋" w:eastAsia="仿宋" w:cs="仿宋"/>
          <w:b w:val="0"/>
          <w:bCs w:val="0"/>
          <w:sz w:val="32"/>
          <w:szCs w:val="32"/>
        </w:rPr>
        <w:t>，研究</w:t>
      </w:r>
      <w:r>
        <w:rPr>
          <w:rFonts w:hint="eastAsia" w:ascii="仿宋" w:hAnsi="仿宋" w:eastAsia="仿宋" w:cs="仿宋"/>
          <w:b w:val="0"/>
          <w:bCs w:val="0"/>
          <w:sz w:val="32"/>
          <w:szCs w:val="32"/>
          <w:lang w:eastAsia="zh-CN"/>
        </w:rPr>
        <w:t>提出</w:t>
      </w:r>
      <w:r>
        <w:rPr>
          <w:rFonts w:hint="eastAsia" w:ascii="仿宋" w:hAnsi="仿宋" w:eastAsia="仿宋" w:cs="仿宋"/>
          <w:b w:val="0"/>
          <w:bCs w:val="0"/>
          <w:sz w:val="32"/>
          <w:szCs w:val="32"/>
        </w:rPr>
        <w:t>推进全省交通运输行业体制改革</w:t>
      </w:r>
      <w:r>
        <w:rPr>
          <w:rFonts w:hint="eastAsia" w:ascii="仿宋" w:hAnsi="仿宋" w:eastAsia="仿宋" w:cs="仿宋"/>
          <w:b w:val="0"/>
          <w:bCs w:val="0"/>
          <w:sz w:val="32"/>
          <w:szCs w:val="32"/>
          <w:lang w:eastAsia="zh-CN"/>
        </w:rPr>
        <w:t>的政策建议。</w:t>
      </w:r>
    </w:p>
    <w:p>
      <w:pPr>
        <w:spacing w:line="54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（二）</w:t>
      </w:r>
      <w:r>
        <w:rPr>
          <w:rFonts w:hint="eastAsia" w:ascii="仿宋" w:hAnsi="仿宋" w:eastAsia="仿宋" w:cs="仿宋"/>
          <w:b w:val="0"/>
          <w:bCs w:val="0"/>
          <w:sz w:val="32"/>
          <w:szCs w:val="32"/>
          <w:lang w:eastAsia="zh-CN"/>
        </w:rPr>
        <w:t>组织</w:t>
      </w:r>
      <w:r>
        <w:rPr>
          <w:rFonts w:hint="eastAsia" w:ascii="仿宋" w:hAnsi="仿宋" w:eastAsia="仿宋" w:cs="仿宋"/>
          <w:b w:val="0"/>
          <w:bCs w:val="0"/>
          <w:sz w:val="32"/>
          <w:szCs w:val="32"/>
        </w:rPr>
        <w:t>编制全省公路</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水路交通运输发展规划</w:t>
      </w:r>
      <w:r>
        <w:rPr>
          <w:rFonts w:hint="eastAsia" w:ascii="仿宋" w:hAnsi="仿宋" w:eastAsia="仿宋" w:cs="仿宋"/>
          <w:b w:val="0"/>
          <w:bCs w:val="0"/>
          <w:sz w:val="32"/>
          <w:szCs w:val="32"/>
          <w:lang w:eastAsia="zh-CN"/>
        </w:rPr>
        <w:t>和年度计划并监督实施</w:t>
      </w:r>
      <w:r>
        <w:rPr>
          <w:rFonts w:hint="eastAsia" w:ascii="仿宋" w:hAnsi="仿宋" w:eastAsia="仿宋" w:cs="仿宋"/>
          <w:b w:val="0"/>
          <w:bCs w:val="0"/>
          <w:sz w:val="32"/>
          <w:szCs w:val="32"/>
        </w:rPr>
        <w:t>；会同有关部门组织编制综合交通运输体系规划；协调全省民用航空业发展工作。</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rPr>
      </w:pPr>
      <w:r>
        <w:rPr>
          <w:rFonts w:hint="eastAsia" w:ascii="仿宋_GB2312" w:hAnsi="黑体" w:eastAsia="仿宋_GB2312" w:cs="仿宋_GB2312"/>
          <w:sz w:val="32"/>
          <w:szCs w:val="32"/>
        </w:rPr>
        <w:t>（三）</w:t>
      </w:r>
      <w:r>
        <w:rPr>
          <w:rFonts w:hint="eastAsia" w:ascii="仿宋" w:hAnsi="仿宋" w:eastAsia="仿宋" w:cs="仿宋"/>
          <w:b w:val="0"/>
          <w:bCs w:val="0"/>
          <w:sz w:val="32"/>
          <w:szCs w:val="32"/>
        </w:rPr>
        <w:t>负责全省公路、水路建设市场监管</w:t>
      </w:r>
      <w:r>
        <w:rPr>
          <w:rFonts w:hint="eastAsia" w:ascii="仿宋" w:hAnsi="仿宋" w:eastAsia="仿宋" w:cs="仿宋"/>
          <w:b w:val="0"/>
          <w:bCs w:val="0"/>
          <w:sz w:val="32"/>
          <w:szCs w:val="32"/>
          <w:lang w:eastAsia="zh-CN"/>
        </w:rPr>
        <w:t>工作</w:t>
      </w:r>
      <w:r>
        <w:rPr>
          <w:rFonts w:hint="eastAsia" w:ascii="仿宋" w:hAnsi="仿宋" w:eastAsia="仿宋" w:cs="仿宋"/>
          <w:b w:val="0"/>
          <w:bCs w:val="0"/>
          <w:sz w:val="32"/>
          <w:szCs w:val="32"/>
        </w:rPr>
        <w:t>；负责组织实施国家、省重点交通工程建设及国、省干线公路建设；负责国道、省道</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航道和港口岸线使用的管理工作；指导和监督县道以下公路建设和管理工作。</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四</w:t>
      </w:r>
      <w:r>
        <w:rPr>
          <w:rFonts w:hint="eastAsia" w:ascii="仿宋" w:hAnsi="仿宋" w:eastAsia="仿宋" w:cs="仿宋"/>
          <w:b w:val="0"/>
          <w:bCs w:val="0"/>
          <w:sz w:val="32"/>
          <w:szCs w:val="32"/>
        </w:rPr>
        <w:t>）负责全省道路运输市场监管工作</w:t>
      </w:r>
      <w:r>
        <w:rPr>
          <w:rFonts w:hint="eastAsia" w:ascii="仿宋" w:hAnsi="仿宋" w:eastAsia="仿宋" w:cs="仿宋"/>
          <w:b w:val="0"/>
          <w:bCs w:val="0"/>
          <w:sz w:val="32"/>
          <w:szCs w:val="32"/>
          <w:lang w:eastAsia="zh-CN"/>
        </w:rPr>
        <w:t>，拟订并组织实施道路运输相关政策制度、行业标准和运营规范；</w:t>
      </w:r>
      <w:r>
        <w:rPr>
          <w:rFonts w:hint="eastAsia" w:ascii="仿宋" w:hAnsi="仿宋" w:eastAsia="仿宋" w:cs="仿宋"/>
          <w:b w:val="0"/>
          <w:bCs w:val="0"/>
          <w:sz w:val="32"/>
          <w:szCs w:val="32"/>
        </w:rPr>
        <w:t>负责城市客运、</w:t>
      </w:r>
      <w:r>
        <w:rPr>
          <w:rFonts w:hint="eastAsia" w:ascii="仿宋" w:hAnsi="仿宋" w:eastAsia="仿宋" w:cs="仿宋"/>
          <w:b w:val="0"/>
          <w:bCs w:val="0"/>
          <w:sz w:val="32"/>
          <w:szCs w:val="32"/>
          <w:lang w:eastAsia="zh-CN"/>
        </w:rPr>
        <w:t>汽车</w:t>
      </w:r>
      <w:r>
        <w:rPr>
          <w:rFonts w:hint="eastAsia" w:ascii="仿宋" w:hAnsi="仿宋" w:eastAsia="仿宋" w:cs="仿宋"/>
          <w:b w:val="0"/>
          <w:bCs w:val="0"/>
          <w:sz w:val="32"/>
          <w:szCs w:val="32"/>
        </w:rPr>
        <w:t>租赁行业监督</w:t>
      </w:r>
      <w:r>
        <w:rPr>
          <w:rFonts w:hint="eastAsia" w:ascii="仿宋" w:hAnsi="仿宋" w:eastAsia="仿宋" w:cs="仿宋"/>
          <w:b w:val="0"/>
          <w:bCs w:val="0"/>
          <w:sz w:val="32"/>
          <w:szCs w:val="32"/>
          <w:lang w:eastAsia="zh-CN"/>
        </w:rPr>
        <w:t>指导</w:t>
      </w:r>
      <w:r>
        <w:rPr>
          <w:rFonts w:hint="eastAsia" w:ascii="仿宋" w:hAnsi="仿宋" w:eastAsia="仿宋" w:cs="仿宋"/>
          <w:b w:val="0"/>
          <w:bCs w:val="0"/>
          <w:sz w:val="32"/>
          <w:szCs w:val="32"/>
        </w:rPr>
        <w:t>工作；</w:t>
      </w:r>
      <w:r>
        <w:rPr>
          <w:rFonts w:hint="eastAsia" w:ascii="仿宋" w:hAnsi="仿宋" w:eastAsia="仿宋" w:cs="仿宋"/>
          <w:b w:val="0"/>
          <w:bCs w:val="0"/>
          <w:sz w:val="32"/>
          <w:szCs w:val="32"/>
          <w:lang w:eastAsia="zh-CN"/>
        </w:rPr>
        <w:t>负责指导城市轻轨交通运营；</w:t>
      </w:r>
      <w:r>
        <w:rPr>
          <w:rFonts w:hint="eastAsia" w:ascii="仿宋" w:hAnsi="仿宋" w:eastAsia="仿宋" w:cs="仿宋"/>
          <w:b w:val="0"/>
          <w:bCs w:val="0"/>
          <w:sz w:val="32"/>
          <w:szCs w:val="32"/>
        </w:rPr>
        <w:t>负责拟订</w:t>
      </w:r>
      <w:r>
        <w:rPr>
          <w:rFonts w:hint="eastAsia" w:ascii="仿宋" w:hAnsi="仿宋" w:eastAsia="仿宋" w:cs="仿宋"/>
          <w:b w:val="0"/>
          <w:bCs w:val="0"/>
          <w:sz w:val="32"/>
          <w:szCs w:val="32"/>
          <w:lang w:eastAsia="zh-CN"/>
        </w:rPr>
        <w:t>全省</w:t>
      </w:r>
      <w:r>
        <w:rPr>
          <w:rFonts w:hint="eastAsia" w:ascii="仿宋" w:hAnsi="仿宋" w:eastAsia="仿宋" w:cs="仿宋"/>
          <w:b w:val="0"/>
          <w:bCs w:val="0"/>
          <w:sz w:val="32"/>
          <w:szCs w:val="32"/>
        </w:rPr>
        <w:t>现代物流业发展规划及规划实施过程中的协调服务</w:t>
      </w:r>
      <w:r>
        <w:rPr>
          <w:rFonts w:hint="eastAsia" w:ascii="仿宋" w:hAnsi="仿宋" w:eastAsia="仿宋" w:cs="仿宋"/>
          <w:b w:val="0"/>
          <w:bCs w:val="0"/>
          <w:sz w:val="32"/>
          <w:szCs w:val="32"/>
          <w:lang w:eastAsia="zh-CN"/>
        </w:rPr>
        <w:t>工作</w:t>
      </w:r>
      <w:r>
        <w:rPr>
          <w:rFonts w:hint="eastAsia" w:ascii="仿宋" w:hAnsi="仿宋" w:eastAsia="仿宋" w:cs="仿宋"/>
          <w:b w:val="0"/>
          <w:bCs w:val="0"/>
          <w:sz w:val="32"/>
          <w:szCs w:val="32"/>
        </w:rPr>
        <w:t>；负责全省农产品运输绿色通道管理工作。</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五</w:t>
      </w:r>
      <w:r>
        <w:rPr>
          <w:rFonts w:hint="eastAsia" w:ascii="仿宋" w:hAnsi="仿宋" w:eastAsia="仿宋" w:cs="仿宋"/>
          <w:b w:val="0"/>
          <w:bCs w:val="0"/>
          <w:sz w:val="32"/>
          <w:szCs w:val="32"/>
        </w:rPr>
        <w:t>）负责全省水路运输市场监管工作</w:t>
      </w:r>
      <w:r>
        <w:rPr>
          <w:rFonts w:hint="eastAsia" w:ascii="仿宋" w:hAnsi="仿宋" w:eastAsia="仿宋" w:cs="仿宋"/>
          <w:b w:val="0"/>
          <w:bCs w:val="0"/>
          <w:sz w:val="32"/>
          <w:szCs w:val="32"/>
          <w:lang w:eastAsia="zh-CN"/>
        </w:rPr>
        <w:t>，拟订并组织实施水路运输相关政策制度、行业标准和运营规范；</w:t>
      </w:r>
      <w:r>
        <w:rPr>
          <w:rFonts w:hint="eastAsia" w:ascii="仿宋" w:hAnsi="仿宋" w:eastAsia="仿宋" w:cs="仿宋"/>
          <w:b w:val="0"/>
          <w:bCs w:val="0"/>
          <w:sz w:val="32"/>
          <w:szCs w:val="32"/>
        </w:rPr>
        <w:t>监督全省港口管理工作，负责港口设施安保</w:t>
      </w:r>
      <w:r>
        <w:rPr>
          <w:rFonts w:hint="eastAsia" w:ascii="仿宋" w:hAnsi="仿宋" w:eastAsia="仿宋" w:cs="仿宋"/>
          <w:b w:val="0"/>
          <w:bCs w:val="0"/>
          <w:sz w:val="32"/>
          <w:szCs w:val="32"/>
          <w:lang w:eastAsia="zh-CN"/>
        </w:rPr>
        <w:t>工作</w:t>
      </w:r>
      <w:r>
        <w:rPr>
          <w:rFonts w:hint="eastAsia" w:ascii="仿宋" w:hAnsi="仿宋" w:eastAsia="仿宋" w:cs="仿宋"/>
          <w:b w:val="0"/>
          <w:bCs w:val="0"/>
          <w:sz w:val="32"/>
          <w:szCs w:val="32"/>
        </w:rPr>
        <w:t>；负责全省船舶引航服务的行业管理。</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六</w:t>
      </w:r>
      <w:r>
        <w:rPr>
          <w:rFonts w:hint="eastAsia" w:ascii="仿宋" w:hAnsi="仿宋" w:eastAsia="仿宋" w:cs="仿宋"/>
          <w:b w:val="0"/>
          <w:bCs w:val="0"/>
          <w:sz w:val="32"/>
          <w:szCs w:val="32"/>
        </w:rPr>
        <w:t>）负责提出全省公路、水路固定资产投资规模和方向、省财政性资金安排建议，按规定权限审批、核准规划内和年度计划规模内固定资产投资项目；根据授权和委托对海南交通投资控股有限公司履行出资人监管职责；承担全省机动车辆通行附加费征收管理工作。</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七</w:t>
      </w:r>
      <w:r>
        <w:rPr>
          <w:rFonts w:hint="eastAsia" w:ascii="仿宋" w:hAnsi="仿宋" w:eastAsia="仿宋" w:cs="仿宋"/>
          <w:b w:val="0"/>
          <w:bCs w:val="0"/>
          <w:sz w:val="32"/>
          <w:szCs w:val="32"/>
        </w:rPr>
        <w:t>）指导全省公路、水路行业安全生产和应急管理工作；按规定组织协调国家重点物资和紧急客货运输。</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八</w:t>
      </w:r>
      <w:r>
        <w:rPr>
          <w:rFonts w:hint="eastAsia" w:ascii="仿宋" w:hAnsi="仿宋" w:eastAsia="仿宋" w:cs="仿宋"/>
          <w:b w:val="0"/>
          <w:bCs w:val="0"/>
          <w:sz w:val="32"/>
          <w:szCs w:val="32"/>
        </w:rPr>
        <w:t>）负责交通运输统计和信息化建设工作，监测分析运行情况，发布有关信息。</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）负责交通运输行业科技开发和推广应用，优化行业结构，促进环境保护和节能减排。</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（十）</w:t>
      </w:r>
      <w:r>
        <w:rPr>
          <w:rFonts w:hint="eastAsia" w:ascii="仿宋" w:hAnsi="仿宋" w:eastAsia="仿宋" w:cs="仿宋"/>
          <w:b w:val="0"/>
          <w:bCs w:val="0"/>
          <w:sz w:val="32"/>
          <w:szCs w:val="32"/>
          <w:lang w:eastAsia="zh-CN"/>
        </w:rPr>
        <w:t>指导全省交通运输综合行政执法工作。</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（十</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）指导全省交通运输行业精神文明建设、干部职工队伍建设；</w:t>
      </w:r>
      <w:r>
        <w:rPr>
          <w:rFonts w:hint="eastAsia" w:ascii="仿宋" w:hAnsi="仿宋" w:eastAsia="仿宋" w:cs="仿宋"/>
          <w:b w:val="0"/>
          <w:bCs w:val="0"/>
          <w:sz w:val="32"/>
          <w:szCs w:val="32"/>
          <w:lang w:eastAsia="zh-CN"/>
        </w:rPr>
        <w:t>负责</w:t>
      </w:r>
      <w:r>
        <w:rPr>
          <w:rFonts w:hint="eastAsia" w:ascii="仿宋" w:hAnsi="仿宋" w:eastAsia="仿宋" w:cs="仿宋"/>
          <w:b w:val="0"/>
          <w:bCs w:val="0"/>
          <w:sz w:val="32"/>
          <w:szCs w:val="32"/>
        </w:rPr>
        <w:t>全省交通运输行业教育培训工作</w:t>
      </w:r>
      <w:r>
        <w:rPr>
          <w:rFonts w:hint="eastAsia" w:ascii="仿宋" w:hAnsi="仿宋" w:eastAsia="仿宋" w:cs="仿宋"/>
          <w:b w:val="0"/>
          <w:bCs w:val="0"/>
          <w:sz w:val="32"/>
          <w:szCs w:val="32"/>
          <w:lang w:eastAsia="zh-CN"/>
        </w:rPr>
        <w:t>，指导交通中等职业技术教育</w:t>
      </w:r>
      <w:r>
        <w:rPr>
          <w:rFonts w:hint="eastAsia" w:ascii="仿宋" w:hAnsi="仿宋" w:eastAsia="仿宋" w:cs="仿宋"/>
          <w:b w:val="0"/>
          <w:bCs w:val="0"/>
          <w:sz w:val="32"/>
          <w:szCs w:val="32"/>
        </w:rPr>
        <w:t>。</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（十</w:t>
      </w:r>
      <w:r>
        <w:rPr>
          <w:rFonts w:hint="eastAsia" w:ascii="仿宋" w:hAnsi="仿宋" w:eastAsia="仿宋" w:cs="仿宋"/>
          <w:b w:val="0"/>
          <w:bCs w:val="0"/>
          <w:sz w:val="32"/>
          <w:szCs w:val="32"/>
          <w:lang w:eastAsia="zh-CN"/>
        </w:rPr>
        <w:t>二</w:t>
      </w:r>
      <w:r>
        <w:rPr>
          <w:rFonts w:hint="eastAsia" w:ascii="仿宋" w:hAnsi="仿宋" w:eastAsia="仿宋" w:cs="仿宋"/>
          <w:b w:val="0"/>
          <w:bCs w:val="0"/>
          <w:sz w:val="32"/>
          <w:szCs w:val="32"/>
        </w:rPr>
        <w:t>）负责全省交通运输行业涉外工作和招商引资工作，开展省际、国际合作与交流。</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color w:val="000000"/>
          <w:sz w:val="32"/>
          <w:szCs w:val="32"/>
          <w:shd w:val="clear" w:color="auto" w:fill="FFFFFF"/>
        </w:rPr>
      </w:pPr>
      <w:r>
        <w:rPr>
          <w:rFonts w:hint="eastAsia" w:ascii="仿宋" w:hAnsi="仿宋" w:eastAsia="仿宋" w:cs="仿宋"/>
          <w:b w:val="0"/>
          <w:bCs w:val="0"/>
          <w:sz w:val="32"/>
          <w:szCs w:val="32"/>
        </w:rPr>
        <w:t>（十</w:t>
      </w:r>
      <w:r>
        <w:rPr>
          <w:rFonts w:hint="eastAsia" w:ascii="仿宋" w:hAnsi="仿宋" w:eastAsia="仿宋" w:cs="仿宋"/>
          <w:b w:val="0"/>
          <w:bCs w:val="0"/>
          <w:sz w:val="32"/>
          <w:szCs w:val="32"/>
          <w:lang w:eastAsia="zh-CN"/>
        </w:rPr>
        <w:t>三</w:t>
      </w:r>
      <w:r>
        <w:rPr>
          <w:rFonts w:hint="eastAsia" w:ascii="仿宋" w:hAnsi="仿宋" w:eastAsia="仿宋" w:cs="仿宋"/>
          <w:b w:val="0"/>
          <w:bCs w:val="0"/>
          <w:sz w:val="32"/>
          <w:szCs w:val="32"/>
        </w:rPr>
        <w:t>）联系协调海事、民航、邮政等中央垂直管理单位工作；</w:t>
      </w:r>
      <w:r>
        <w:rPr>
          <w:rFonts w:hint="eastAsia" w:ascii="仿宋" w:hAnsi="仿宋" w:eastAsia="仿宋" w:cs="仿宋"/>
          <w:b w:val="0"/>
          <w:bCs w:val="0"/>
          <w:color w:val="000000"/>
          <w:sz w:val="32"/>
          <w:szCs w:val="32"/>
          <w:shd w:val="clear" w:color="auto" w:fill="FFFFFF"/>
        </w:rPr>
        <w:t>协调政府相关部门和社会单位协助民航海南安全监督管理局处置机场应急突发事件。</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（十</w:t>
      </w:r>
      <w:r>
        <w:rPr>
          <w:rFonts w:hint="eastAsia" w:ascii="仿宋" w:hAnsi="仿宋" w:eastAsia="仿宋" w:cs="仿宋"/>
          <w:b w:val="0"/>
          <w:bCs w:val="0"/>
          <w:color w:val="000000"/>
          <w:sz w:val="32"/>
          <w:szCs w:val="32"/>
          <w:shd w:val="clear" w:color="auto" w:fill="FFFFFF"/>
          <w:lang w:eastAsia="zh-CN"/>
        </w:rPr>
        <w:t>四</w:t>
      </w: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完成省委、</w:t>
      </w:r>
      <w:r>
        <w:rPr>
          <w:rFonts w:hint="eastAsia" w:ascii="仿宋" w:hAnsi="仿宋" w:eastAsia="仿宋" w:cs="仿宋"/>
          <w:b w:val="0"/>
          <w:bCs w:val="0"/>
          <w:sz w:val="32"/>
          <w:szCs w:val="32"/>
        </w:rPr>
        <w:t>省政府和上级部门交办的</w:t>
      </w:r>
      <w:r>
        <w:rPr>
          <w:rFonts w:hint="eastAsia" w:ascii="仿宋" w:hAnsi="仿宋" w:eastAsia="仿宋" w:cs="仿宋"/>
          <w:b w:val="0"/>
          <w:bCs w:val="0"/>
          <w:sz w:val="32"/>
          <w:szCs w:val="32"/>
          <w:lang w:eastAsia="zh-CN"/>
        </w:rPr>
        <w:t>其他任务</w:t>
      </w:r>
      <w:r>
        <w:rPr>
          <w:rFonts w:hint="eastAsia" w:ascii="仿宋" w:hAnsi="仿宋" w:eastAsia="仿宋" w:cs="仿宋"/>
          <w:b w:val="0"/>
          <w:bCs w:val="0"/>
          <w:sz w:val="32"/>
          <w:szCs w:val="32"/>
        </w:rPr>
        <w:t>；指导市县交通运输工作。</w:t>
      </w:r>
    </w:p>
    <w:p>
      <w:pPr>
        <w:widowControl w:val="0"/>
        <w:wordWrap/>
        <w:adjustRightInd/>
        <w:snapToGrid/>
        <w:spacing w:before="0" w:after="0" w:line="560" w:lineRule="exact"/>
        <w:ind w:left="0" w:leftChars="0" w:right="0" w:firstLine="640" w:firstLineChars="200"/>
        <w:textAlignment w:val="auto"/>
        <w:outlineLvl w:val="9"/>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（十</w:t>
      </w:r>
      <w:r>
        <w:rPr>
          <w:rFonts w:hint="eastAsia" w:ascii="仿宋" w:hAnsi="仿宋" w:eastAsia="仿宋" w:cs="仿宋"/>
          <w:b w:val="0"/>
          <w:bCs w:val="0"/>
          <w:sz w:val="32"/>
          <w:szCs w:val="32"/>
          <w:highlight w:val="none"/>
          <w:lang w:eastAsia="zh-CN"/>
        </w:rPr>
        <w:t>五</w:t>
      </w:r>
      <w:r>
        <w:rPr>
          <w:rFonts w:hint="eastAsia" w:ascii="仿宋" w:hAnsi="仿宋" w:eastAsia="仿宋" w:cs="仿宋"/>
          <w:b w:val="0"/>
          <w:bCs w:val="0"/>
          <w:sz w:val="32"/>
          <w:szCs w:val="32"/>
          <w:highlight w:val="none"/>
        </w:rPr>
        <w:t>）有关职责分工。</w:t>
      </w:r>
    </w:p>
    <w:p>
      <w:pPr>
        <w:widowControl w:val="0"/>
        <w:wordWrap/>
        <w:adjustRightInd/>
        <w:snapToGrid/>
        <w:spacing w:before="0" w:after="0" w:line="560" w:lineRule="exact"/>
        <w:ind w:left="0" w:leftChars="0" w:right="0" w:firstLine="640" w:firstLineChars="200"/>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省交通运输厅会同省发展和改革委员会等部门建立综合交通运输体系协调配合机制；省发展和改革委员会承担综合</w:t>
      </w:r>
      <w:r>
        <w:rPr>
          <w:rFonts w:hint="eastAsia" w:ascii="仿宋_GB2312" w:hAnsi="仿宋_GB2312" w:eastAsia="仿宋_GB2312" w:cs="仿宋_GB2312"/>
          <w:b w:val="0"/>
          <w:bCs w:val="0"/>
          <w:sz w:val="32"/>
          <w:szCs w:val="32"/>
          <w:highlight w:val="none"/>
          <w:lang w:eastAsia="zh-CN"/>
        </w:rPr>
        <w:t>交通</w:t>
      </w:r>
      <w:r>
        <w:rPr>
          <w:rFonts w:hint="eastAsia" w:ascii="仿宋_GB2312" w:hAnsi="仿宋_GB2312" w:eastAsia="仿宋_GB2312" w:cs="仿宋_GB2312"/>
          <w:b w:val="0"/>
          <w:bCs w:val="0"/>
          <w:sz w:val="32"/>
          <w:szCs w:val="32"/>
          <w:highlight w:val="none"/>
        </w:rPr>
        <w:t>运输体系规划与国民经济和社会发展规划衔接平衡</w:t>
      </w:r>
      <w:r>
        <w:rPr>
          <w:rFonts w:hint="eastAsia" w:ascii="仿宋_GB2312" w:hAnsi="仿宋_GB2312" w:eastAsia="仿宋_GB2312" w:cs="仿宋_GB2312"/>
          <w:b w:val="0"/>
          <w:bCs w:val="0"/>
          <w:sz w:val="32"/>
          <w:szCs w:val="32"/>
          <w:highlight w:val="none"/>
          <w:lang w:eastAsia="zh-CN"/>
        </w:rPr>
        <w:t>工作</w:t>
      </w:r>
      <w:r>
        <w:rPr>
          <w:rFonts w:hint="eastAsia" w:ascii="仿宋_GB2312" w:hAnsi="仿宋_GB2312" w:eastAsia="仿宋_GB2312" w:cs="仿宋_GB2312"/>
          <w:b w:val="0"/>
          <w:bCs w:val="0"/>
          <w:sz w:val="32"/>
          <w:szCs w:val="32"/>
          <w:highlight w:val="none"/>
        </w:rPr>
        <w:t>。</w:t>
      </w:r>
    </w:p>
    <w:p>
      <w:pPr>
        <w:widowControl w:val="0"/>
        <w:wordWrap/>
        <w:adjustRightInd/>
        <w:snapToGrid/>
        <w:spacing w:before="0" w:after="0" w:line="560" w:lineRule="exact"/>
        <w:ind w:left="0" w:leftChars="0" w:right="0" w:firstLine="640" w:firstLineChars="200"/>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2</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省交通运输厅指导城市地铁、轨道交通的运营；省住房和城乡建设厅指导城市地铁、轨道交通的规划和建设。</w:t>
      </w:r>
    </w:p>
    <w:p>
      <w:pPr>
        <w:widowControl w:val="0"/>
        <w:numPr>
          <w:numId w:val="0"/>
        </w:numPr>
        <w:wordWrap/>
        <w:adjustRightInd/>
        <w:snapToGrid/>
        <w:spacing w:before="0" w:after="0" w:line="560" w:lineRule="exact"/>
        <w:ind w:left="0" w:leftChars="0" w:right="0" w:firstLine="640" w:firstLineChars="200"/>
        <w:textAlignment w:val="auto"/>
        <w:outlineLvl w:val="9"/>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3.省交通运输厅负责邮轮港口规划、游艇租赁市场监管，依权限负责邮轮航线审批;省</w:t>
      </w:r>
      <w:r>
        <w:rPr>
          <w:rFonts w:hint="eastAsia" w:ascii="仿宋_GB2312" w:hAnsi="仿宋_GB2312" w:eastAsia="仿宋_GB2312" w:cs="仿宋_GB2312"/>
          <w:b w:val="0"/>
          <w:bCs w:val="0"/>
          <w:color w:val="000000"/>
          <w:sz w:val="32"/>
          <w:szCs w:val="32"/>
          <w:lang w:eastAsia="zh-CN"/>
        </w:rPr>
        <w:t>旅游和文化广电体育厅负责推动邮轮游艇旅游消费市场培育开发和宣传促销</w:t>
      </w:r>
      <w:r>
        <w:rPr>
          <w:rFonts w:hint="eastAsia" w:ascii="仿宋_GB2312" w:hAnsi="仿宋_GB2312" w:eastAsia="仿宋_GB2312" w:cs="仿宋_GB2312"/>
          <w:b w:val="0"/>
          <w:bCs w:val="0"/>
          <w:color w:val="000000"/>
          <w:sz w:val="32"/>
          <w:szCs w:val="32"/>
          <w:lang w:val="en-US" w:eastAsia="zh-CN"/>
        </w:rPr>
        <w:t>;省商务厅（省口岸办）负责邮轮游艇专用口岸规划建设、查验场所的验收启用及通关协调工作；省工业和信息化厅负责邮轮游艇制造业行业管理工作。</w:t>
      </w:r>
    </w:p>
    <w:p>
      <w:pPr>
        <w:pStyle w:val="7"/>
        <w:numPr>
          <w:numId w:val="0"/>
        </w:numPr>
        <w:spacing w:line="540" w:lineRule="exact"/>
        <w:ind w:left="0" w:hanging="720" w:firstLineChars="200"/>
        <w:jc w:val="both"/>
        <w:rPr>
          <w:rFonts w:hint="eastAsia" w:ascii="黑体" w:hAnsi="黑体" w:eastAsia="黑体" w:cs="仿宋_GB2312"/>
          <w:sz w:val="32"/>
          <w:szCs w:val="32"/>
        </w:rPr>
      </w:pPr>
      <w:r>
        <w:rPr>
          <w:rFonts w:hint="eastAsia" w:ascii="黑体" w:hAnsi="黑体" w:eastAsia="黑体" w:cs="仿宋_GB2312"/>
          <w:sz w:val="32"/>
          <w:szCs w:val="32"/>
        </w:rPr>
        <w:t>二、部门预算单位构成</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w:t>
      </w:r>
      <w:r>
        <w:rPr>
          <w:rFonts w:ascii="仿宋_GB2312" w:eastAsia="仿宋_GB2312"/>
          <w:sz w:val="32"/>
          <w:szCs w:val="32"/>
        </w:rPr>
        <w:t>）</w:t>
      </w:r>
      <w:r>
        <w:rPr>
          <w:rFonts w:hint="eastAsia" w:ascii="仿宋_GB2312" w:eastAsia="仿宋_GB2312"/>
          <w:sz w:val="32"/>
          <w:szCs w:val="32"/>
        </w:rPr>
        <w:t>海南省交通运输厅本级内设1</w:t>
      </w:r>
      <w:r>
        <w:rPr>
          <w:rFonts w:hint="default" w:ascii="仿宋_GB2312" w:eastAsia="仿宋_GB2312"/>
          <w:sz w:val="32"/>
          <w:szCs w:val="32"/>
          <w:lang w:val="en-US"/>
        </w:rPr>
        <w:t>2</w:t>
      </w:r>
      <w:r>
        <w:rPr>
          <w:rFonts w:hint="eastAsia" w:ascii="仿宋_GB2312" w:eastAsia="仿宋_GB2312"/>
          <w:sz w:val="32"/>
          <w:szCs w:val="32"/>
        </w:rPr>
        <w:t>个处级职能机构：1.办公室</w:t>
      </w:r>
      <w:r>
        <w:rPr>
          <w:rFonts w:hint="eastAsia" w:ascii="仿宋_GB2312" w:eastAsia="仿宋_GB2312"/>
          <w:sz w:val="32"/>
          <w:szCs w:val="32"/>
          <w:lang w:eastAsia="zh-CN"/>
        </w:rPr>
        <w:t>（信访处）</w:t>
      </w:r>
      <w:r>
        <w:rPr>
          <w:rFonts w:hint="eastAsia" w:ascii="仿宋_GB2312" w:eastAsia="仿宋_GB2312"/>
          <w:sz w:val="32"/>
          <w:szCs w:val="32"/>
        </w:rPr>
        <w:t>；2.综合规划处；3.财务处；4.人事教育处（老干部处）；5.公路处；6.运输与物流管理处；</w:t>
      </w:r>
      <w:r>
        <w:rPr>
          <w:rFonts w:hint="eastAsia" w:ascii="仿宋_GB2312" w:eastAsia="仿宋_GB2312"/>
          <w:sz w:val="32"/>
          <w:szCs w:val="32"/>
          <w:lang w:val="en-US" w:eastAsia="zh-CN"/>
        </w:rPr>
        <w:t>7.水运处；8.民用航空办公室；9</w:t>
      </w:r>
      <w:r>
        <w:rPr>
          <w:rFonts w:hint="eastAsia" w:ascii="仿宋_GB2312" w:eastAsia="仿宋_GB2312"/>
          <w:sz w:val="32"/>
          <w:szCs w:val="32"/>
        </w:rPr>
        <w:t>.安全监督处</w:t>
      </w:r>
      <w:r>
        <w:rPr>
          <w:rFonts w:hint="eastAsia" w:ascii="仿宋_GB2312" w:eastAsia="仿宋_GB2312"/>
          <w:sz w:val="32"/>
          <w:szCs w:val="32"/>
          <w:lang w:eastAsia="zh-CN"/>
        </w:rPr>
        <w:t>（应急指挥办公室）</w:t>
      </w:r>
      <w:r>
        <w:rPr>
          <w:rFonts w:hint="eastAsia" w:ascii="仿宋_GB2312" w:eastAsia="仿宋_GB2312"/>
          <w:sz w:val="32"/>
          <w:szCs w:val="32"/>
        </w:rPr>
        <w:t>；</w:t>
      </w:r>
      <w:r>
        <w:rPr>
          <w:rFonts w:hint="eastAsia" w:ascii="仿宋_GB2312" w:eastAsia="仿宋_GB2312"/>
          <w:sz w:val="32"/>
          <w:szCs w:val="32"/>
          <w:lang w:val="en-US" w:eastAsia="zh-CN"/>
        </w:rPr>
        <w:t>10</w:t>
      </w:r>
      <w:r>
        <w:rPr>
          <w:rFonts w:hint="eastAsia" w:ascii="仿宋_GB2312" w:eastAsia="仿宋_GB2312"/>
          <w:sz w:val="32"/>
          <w:szCs w:val="32"/>
        </w:rPr>
        <w:t>.政策法规处</w:t>
      </w:r>
      <w:r>
        <w:rPr>
          <w:rFonts w:hint="eastAsia" w:ascii="仿宋_GB2312" w:eastAsia="仿宋_GB2312"/>
          <w:sz w:val="32"/>
          <w:szCs w:val="32"/>
          <w:lang w:eastAsia="zh-CN"/>
        </w:rPr>
        <w:t>（</w:t>
      </w:r>
      <w:r>
        <w:rPr>
          <w:rFonts w:hint="eastAsia" w:ascii="仿宋_GB2312" w:eastAsia="仿宋_GB2312"/>
          <w:sz w:val="32"/>
          <w:szCs w:val="32"/>
        </w:rPr>
        <w:t>行政审批办公室</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eastAsia="仿宋_GB2312"/>
          <w:sz w:val="32"/>
          <w:szCs w:val="32"/>
          <w:lang w:val="en-US" w:eastAsia="zh-CN"/>
        </w:rPr>
        <w:t>11</w:t>
      </w:r>
      <w:r>
        <w:rPr>
          <w:rFonts w:hint="eastAsia" w:ascii="仿宋_GB2312" w:eastAsia="仿宋_GB2312"/>
          <w:sz w:val="32"/>
          <w:szCs w:val="32"/>
        </w:rPr>
        <w:t>.科技</w:t>
      </w:r>
      <w:r>
        <w:rPr>
          <w:rFonts w:hint="eastAsia" w:ascii="仿宋_GB2312" w:eastAsia="仿宋_GB2312"/>
          <w:sz w:val="32"/>
          <w:szCs w:val="32"/>
          <w:lang w:eastAsia="zh-CN"/>
        </w:rPr>
        <w:t>与信息化</w:t>
      </w:r>
      <w:r>
        <w:rPr>
          <w:rFonts w:hint="eastAsia" w:ascii="仿宋_GB2312" w:eastAsia="仿宋_GB2312"/>
          <w:sz w:val="32"/>
          <w:szCs w:val="32"/>
        </w:rPr>
        <w:t>处；1</w:t>
      </w:r>
      <w:r>
        <w:rPr>
          <w:rFonts w:hint="eastAsia" w:ascii="仿宋_GB2312" w:eastAsia="仿宋_GB2312"/>
          <w:sz w:val="32"/>
          <w:szCs w:val="32"/>
          <w:lang w:val="en-US" w:eastAsia="zh-CN"/>
        </w:rPr>
        <w:t>2</w:t>
      </w:r>
      <w:r>
        <w:rPr>
          <w:rFonts w:hint="eastAsia" w:ascii="仿宋_GB2312" w:eastAsia="仿宋_GB2312"/>
          <w:sz w:val="32"/>
          <w:szCs w:val="32"/>
        </w:rPr>
        <w:t>.</w:t>
      </w:r>
      <w:r>
        <w:rPr>
          <w:rFonts w:hint="eastAsia" w:ascii="仿宋_GB2312" w:eastAsia="仿宋_GB2312"/>
          <w:sz w:val="32"/>
          <w:szCs w:val="32"/>
          <w:lang w:eastAsia="zh-CN"/>
        </w:rPr>
        <w:t>审计处</w:t>
      </w:r>
      <w:r>
        <w:rPr>
          <w:rFonts w:hint="eastAsia" w:ascii="仿宋_GB2312" w:eastAsia="仿宋_GB2312"/>
          <w:sz w:val="32"/>
          <w:szCs w:val="32"/>
        </w:rPr>
        <w:t>。</w:t>
      </w:r>
      <w:r>
        <w:rPr>
          <w:rFonts w:hint="eastAsia" w:ascii="仿宋_GB2312" w:eastAsia="仿宋_GB2312"/>
          <w:sz w:val="32"/>
          <w:szCs w:val="32"/>
          <w:lang w:eastAsia="zh-CN"/>
        </w:rPr>
        <w:t>机关党委（机关工会）。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w:t>
      </w:r>
      <w:r>
        <w:rPr>
          <w:rFonts w:ascii="仿宋_GB2312" w:eastAsia="仿宋_GB2312"/>
          <w:sz w:val="32"/>
          <w:szCs w:val="32"/>
        </w:rPr>
        <w:t>）</w:t>
      </w:r>
      <w:r>
        <w:rPr>
          <w:rFonts w:hint="eastAsia" w:ascii="仿宋_GB2312" w:eastAsia="仿宋_GB2312"/>
          <w:sz w:val="32"/>
          <w:szCs w:val="32"/>
        </w:rPr>
        <w:t>纳入海南</w:t>
      </w:r>
      <w:r>
        <w:rPr>
          <w:rFonts w:ascii="仿宋_GB2312" w:eastAsia="仿宋_GB2312"/>
          <w:sz w:val="32"/>
          <w:szCs w:val="32"/>
        </w:rPr>
        <w:t>省交</w:t>
      </w:r>
      <w:r>
        <w:rPr>
          <w:rFonts w:ascii="仿宋_GB2312" w:hAnsi="黑体" w:eastAsia="仿宋_GB2312" w:cs="仿宋_GB2312"/>
          <w:sz w:val="32"/>
          <w:szCs w:val="32"/>
        </w:rPr>
        <w:t>通运输厅</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20</w:t>
      </w:r>
      <w:r>
        <w:rPr>
          <w:rFonts w:hint="eastAsia" w:ascii="仿宋_GB2312" w:hAnsi="黑体" w:eastAsia="仿宋_GB2312" w:cs="仿宋_GB2312"/>
          <w:sz w:val="32"/>
          <w:szCs w:val="32"/>
        </w:rPr>
        <w:t>年部门预算编制范围的二级预算单位包括：</w:t>
      </w:r>
    </w:p>
    <w:p>
      <w:pPr>
        <w:spacing w:line="54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省公路管理局。纳入海南省交通运输厅20</w:t>
      </w:r>
      <w:r>
        <w:rPr>
          <w:rFonts w:hint="eastAsia" w:ascii="仿宋_GB2312" w:eastAsia="仿宋_GB2312"/>
          <w:sz w:val="32"/>
          <w:szCs w:val="32"/>
          <w:lang w:val="en-US" w:eastAsia="zh-CN"/>
        </w:rPr>
        <w:t>20</w:t>
      </w:r>
      <w:r>
        <w:rPr>
          <w:rFonts w:hint="eastAsia" w:ascii="仿宋_GB2312" w:eastAsia="仿宋_GB2312"/>
          <w:sz w:val="32"/>
          <w:szCs w:val="32"/>
        </w:rPr>
        <w:t>年部门预算编制范围的三级预算单位包括：海口、三亚、文昌、琼海、万宁、定安、屯昌、澄迈、临高、儋州、陵水、乐东、东方、昌江、白沙、琼中、保亭、五指山公路分局，省公路管理局应急处置中心，省公路管理局高速公路养护管理中心，高速公路执法海口分局</w:t>
      </w:r>
      <w:r>
        <w:rPr>
          <w:rFonts w:hint="eastAsia" w:ascii="仿宋_GB2312" w:eastAsia="仿宋_GB2312"/>
          <w:sz w:val="32"/>
          <w:szCs w:val="32"/>
          <w:lang w:eastAsia="zh-CN"/>
        </w:rPr>
        <w:t>、三亚分局、儋州分局</w:t>
      </w:r>
      <w:r>
        <w:rPr>
          <w:rFonts w:hint="eastAsia" w:ascii="仿宋_GB2312" w:eastAsia="仿宋_GB2312"/>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2.省交通规费征稽局。纳入海南省交通运输厅20</w:t>
      </w:r>
      <w:r>
        <w:rPr>
          <w:rFonts w:hint="eastAsia" w:ascii="仿宋_GB2312" w:eastAsia="仿宋_GB2312"/>
          <w:sz w:val="32"/>
          <w:szCs w:val="32"/>
          <w:lang w:val="en-US" w:eastAsia="zh-CN"/>
        </w:rPr>
        <w:t>20</w:t>
      </w:r>
      <w:r>
        <w:rPr>
          <w:rFonts w:hint="eastAsia" w:ascii="仿宋_GB2312" w:eastAsia="仿宋_GB2312"/>
          <w:sz w:val="32"/>
          <w:szCs w:val="32"/>
        </w:rPr>
        <w:t>年部门预算编制范围的三级预算单位包括：海口、琼山、三亚、文昌、琼海、万宁、定安、屯昌、澄迈、临高、儋州、陵水、乐东、东方、昌江、白沙、琼中、保亭、五指山、洋浦分局，港口分局，稽查局；</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3.省港航管理局。纳入海南省交通运输厅20</w:t>
      </w:r>
      <w:r>
        <w:rPr>
          <w:rFonts w:hint="eastAsia" w:ascii="仿宋_GB2312" w:eastAsia="仿宋_GB2312"/>
          <w:sz w:val="32"/>
          <w:szCs w:val="32"/>
          <w:lang w:val="en-US" w:eastAsia="zh-CN"/>
        </w:rPr>
        <w:t>20</w:t>
      </w:r>
      <w:r>
        <w:rPr>
          <w:rFonts w:hint="eastAsia" w:ascii="仿宋_GB2312" w:eastAsia="仿宋_GB2312"/>
          <w:sz w:val="32"/>
          <w:szCs w:val="32"/>
        </w:rPr>
        <w:t>年部门预算编制范围的三级预算单位包括：海口、三亚、琼海、东方、儋州、马村、铺前、清澜航道所，省港航管理局测量队，省航道疏浚工程队；</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4.省道路运输局；</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5.省交通工程质量监督管理局；</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6.省交通学校；</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7.省琼州海峡轮渡管理办公室；</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8.省交通运输工会；</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9.省交通运输老干部活</w:t>
      </w:r>
      <w:r>
        <w:rPr>
          <w:rFonts w:hint="eastAsia" w:eastAsia="仿宋_GB2312"/>
          <w:sz w:val="32"/>
          <w:szCs w:val="32"/>
        </w:rPr>
        <w:t>动中心</w:t>
      </w:r>
      <w:r>
        <w:rPr>
          <w:rFonts w:hint="eastAsia" w:ascii="仿宋_GB2312" w:eastAsia="仿宋_GB2312"/>
          <w:sz w:val="32"/>
          <w:szCs w:val="32"/>
        </w:rPr>
        <w:t>；</w:t>
      </w:r>
    </w:p>
    <w:p>
      <w:pPr>
        <w:pStyle w:val="7"/>
        <w:numPr>
          <w:numId w:val="0"/>
        </w:numPr>
        <w:spacing w:line="540" w:lineRule="exact"/>
        <w:ind w:leftChars="200"/>
        <w:jc w:val="left"/>
        <w:rPr>
          <w:rFonts w:ascii="黑体" w:hAnsi="黑体" w:eastAsia="黑体" w:cs="仿宋_GB2312"/>
          <w:sz w:val="32"/>
          <w:szCs w:val="32"/>
        </w:rPr>
      </w:pPr>
      <w:r>
        <w:rPr>
          <w:rFonts w:hint="default" w:ascii="仿宋_GB2312" w:eastAsia="仿宋_GB2312"/>
          <w:sz w:val="32"/>
          <w:szCs w:val="32"/>
          <w:lang w:val="en-US"/>
        </w:rPr>
        <w:t xml:space="preserve"> </w:t>
      </w:r>
      <w:r>
        <w:rPr>
          <w:rFonts w:hint="eastAsia" w:ascii="仿宋_GB2312" w:eastAsia="仿宋_GB2312"/>
          <w:sz w:val="32"/>
          <w:szCs w:val="32"/>
        </w:rPr>
        <w:t>10.省交通运输路网监测和应急指挥保障中心</w:t>
      </w:r>
      <w:bookmarkStart w:id="0" w:name="_Hlk32173134"/>
      <w:r>
        <w:rPr>
          <w:rFonts w:hint="eastAsia" w:ascii="仿宋_GB2312" w:eastAsia="仿宋_GB2312"/>
          <w:sz w:val="32"/>
          <w:szCs w:val="32"/>
          <w:lang w:eastAsia="zh-CN"/>
        </w:rPr>
        <w:t>。</w:t>
      </w:r>
    </w:p>
    <w:p>
      <w:pPr>
        <w:pStyle w:val="7"/>
        <w:numPr>
          <w:numId w:val="0"/>
        </w:numPr>
        <w:ind w:left="0" w:firstLine="0" w:firstLineChars="0"/>
        <w:jc w:val="left"/>
        <w:rPr>
          <w:rFonts w:ascii="黑体" w:hAnsi="黑体" w:eastAsia="黑体" w:cs="仿宋_GB2312"/>
          <w:sz w:val="32"/>
          <w:szCs w:val="32"/>
        </w:rPr>
      </w:pPr>
    </w:p>
    <w:p>
      <w:pPr>
        <w:pStyle w:val="7"/>
        <w:numPr>
          <w:numId w:val="0"/>
        </w:numPr>
        <w:ind w:left="0" w:firstLine="0" w:firstLineChars="0"/>
        <w:jc w:val="left"/>
        <w:rPr>
          <w:rFonts w:ascii="黑体" w:hAnsi="黑体" w:eastAsia="黑体" w:cs="仿宋_GB2312"/>
          <w:sz w:val="32"/>
          <w:szCs w:val="32"/>
        </w:rPr>
      </w:pPr>
    </w:p>
    <w:bookmarkEnd w:id="0"/>
    <w:p>
      <w:pPr>
        <w:ind w:left="80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rPr>
        <w:t>交通运输</w:t>
      </w:r>
      <w:r>
        <w:rPr>
          <w:rFonts w:hint="eastAsia" w:ascii="黑体" w:hAnsi="黑体" w:eastAsia="黑体"/>
          <w:sz w:val="32"/>
          <w:szCs w:val="32"/>
        </w:rPr>
        <w:t>（部门）</w:t>
      </w:r>
      <w:r>
        <w:rPr>
          <w:rFonts w:hint="eastAsia" w:ascii="黑体" w:hAnsi="黑体" w:eastAsia="黑体" w:cs="黑体"/>
          <w:sz w:val="32"/>
          <w:szCs w:val="32"/>
        </w:rPr>
        <w:t>2020</w:t>
      </w:r>
      <w:r>
        <w:rPr>
          <w:rFonts w:hint="eastAsia" w:ascii="黑体" w:hAnsi="黑体" w:eastAsia="黑体"/>
          <w:sz w:val="32"/>
          <w:szCs w:val="32"/>
        </w:rPr>
        <w:t>年部门预算表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rPr>
          <w:rFonts w:ascii="黑体" w:hAnsi="黑体" w:eastAsia="黑体"/>
          <w:sz w:val="32"/>
          <w:szCs w:val="32"/>
        </w:rPr>
      </w:pPr>
    </w:p>
    <w:p>
      <w:pP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rPr>
        <w:t>交通运输</w:t>
      </w:r>
      <w:r>
        <w:rPr>
          <w:rFonts w:hint="eastAsia" w:ascii="黑体" w:hAnsi="黑体" w:eastAsia="黑体"/>
          <w:sz w:val="32"/>
          <w:szCs w:val="32"/>
        </w:rPr>
        <w:t>（部门）2020年部门预算情况说明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rPr>
        <w:t>交通运输</w:t>
      </w:r>
      <w:r>
        <w:rPr>
          <w:rFonts w:hint="eastAsia" w:ascii="黑体" w:hAnsi="黑体" w:eastAsia="黑体"/>
          <w:sz w:val="32"/>
          <w:szCs w:val="32"/>
        </w:rPr>
        <w:t>（部门）</w:t>
      </w:r>
      <w:r>
        <w:rPr>
          <w:rFonts w:hint="eastAsia" w:ascii="黑体" w:hAnsi="黑体" w:eastAsia="黑体" w:cs="黑体"/>
          <w:sz w:val="32"/>
          <w:szCs w:val="32"/>
        </w:rPr>
        <w:t>2020</w:t>
      </w:r>
      <w:r>
        <w:rPr>
          <w:rFonts w:hint="eastAsia" w:ascii="黑体" w:hAnsi="黑体" w:eastAsia="黑体"/>
          <w:sz w:val="32"/>
          <w:szCs w:val="32"/>
        </w:rPr>
        <w:t>年财政拨款收支预算情况的总体说明</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交通运输(部门)2020年财政拨款收支总预算1,057,143.06万元。其中，收入总计1,057,143.06万元，包括一般公共预算本年收入758,736.97万元、政府性基金预算本年收入298,406.09万元；支出总计1,057,143.06万元，包括教育支出321万元、社会保障和就业支出5,081.06万元、卫生健康支出5,363.10万元、交通运输支出1,043,554.44万元、住房保障支出2,823.46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rPr>
        <w:t>交通运输</w:t>
      </w:r>
      <w:r>
        <w:rPr>
          <w:rFonts w:hint="eastAsia" w:ascii="黑体" w:hAnsi="黑体" w:eastAsia="黑体"/>
          <w:sz w:val="32"/>
          <w:szCs w:val="32"/>
        </w:rPr>
        <w:t>（部门）</w:t>
      </w:r>
      <w:r>
        <w:rPr>
          <w:rFonts w:hint="eastAsia" w:ascii="黑体" w:hAnsi="黑体" w:eastAsia="黑体" w:cs="黑体"/>
          <w:sz w:val="32"/>
          <w:szCs w:val="32"/>
        </w:rPr>
        <w:t>2020</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交通运输（部门）2020年一般公共预算当年拨款758,736.97万元，比上年预算数551,788.35</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rPr>
        <w:t>增加206,948.62万元，主要是一般公共预算中安排的公路建设资金增加。</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教育支出321万元，占0.04%；社会保障和就业支出5,081.06万元，占0.67%；卫生健康支出5,363.10万元，占0.71%；交通运输支出745,148.35万元，占98.21%；住房保障支出2,823.46万元，占0.37%。</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教育支出（类）职业教育（款）中等职业教育（项）2019年预算数为321万元，比上年预算数310.32万元增加10.68万元，主要是因为海南省交通运输学校生源增加，学生资助补助经费项目预算增加。</w:t>
      </w:r>
    </w:p>
    <w:p>
      <w:pPr>
        <w:spacing w:line="24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2.社会保障和就业支出（类）行政事业单位养老支出（款）事业单位离退休（项）2020年预算数为14.22万元，比上年预算数24.3万元减少10.08万元，主要是因为事业单位离退休费减少。社会保障和就业支出（类）行政事业单位养老支出（款）机关事业单位基本养老保险缴费支出（项）2020年预算数为3,620.32万元，</w:t>
      </w:r>
      <w:bookmarkStart w:id="1" w:name="_Hlk31891713"/>
      <w:r>
        <w:rPr>
          <w:rFonts w:hint="eastAsia" w:ascii="仿宋_GB2312" w:hAnsi="仿宋_GB2312" w:eastAsia="仿宋_GB2312" w:cs="仿宋_GB2312"/>
          <w:sz w:val="32"/>
          <w:szCs w:val="32"/>
        </w:rPr>
        <w:t>比上年预算数4,430.40万元减少810.08万元</w:t>
      </w:r>
      <w:bookmarkEnd w:id="1"/>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主要是因为机关事业单位基本养老保险缴费科目系数调整</w:t>
      </w:r>
      <w:r>
        <w:rPr>
          <w:rFonts w:hint="eastAsia" w:ascii="仿宋_GB2312" w:hAnsi="仿宋_GB2312" w:eastAsia="仿宋_GB2312" w:cs="仿宋_GB2312"/>
          <w:sz w:val="32"/>
          <w:szCs w:val="32"/>
          <w:highlight w:val="none"/>
          <w:lang w:eastAsia="zh-CN"/>
        </w:rPr>
        <w:t>以及退休人员增多，交保人数减少</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社会保障和就业支出（类）行政事业单位养老支出（款）机关事业单位职业年金缴费支出（项）2020年预算数为992.42</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元，比上年预算数1,042.50万元减少50.08万元，</w:t>
      </w:r>
      <w:r>
        <w:rPr>
          <w:rFonts w:hint="eastAsia" w:ascii="仿宋_GB2312" w:hAnsi="仿宋_GB2312" w:eastAsia="仿宋_GB2312" w:cs="仿宋_GB2312"/>
          <w:sz w:val="32"/>
          <w:szCs w:val="32"/>
          <w:highlight w:val="none"/>
        </w:rPr>
        <w:t>主</w:t>
      </w:r>
      <w:r>
        <w:rPr>
          <w:rFonts w:hint="eastAsia" w:ascii="仿宋_GB2312" w:hAnsi="仿宋_GB2312" w:eastAsia="仿宋_GB2312" w:cs="仿宋_GB2312"/>
          <w:color w:val="auto"/>
          <w:sz w:val="32"/>
          <w:szCs w:val="32"/>
          <w:highlight w:val="none"/>
        </w:rPr>
        <w:t>要是</w:t>
      </w:r>
      <w:r>
        <w:rPr>
          <w:rFonts w:hint="eastAsia" w:ascii="仿宋_GB2312" w:hAnsi="仿宋_GB2312" w:eastAsia="仿宋_GB2312" w:cs="仿宋_GB2312"/>
          <w:sz w:val="32"/>
          <w:szCs w:val="32"/>
          <w:highlight w:val="none"/>
          <w:lang w:eastAsia="zh-CN"/>
        </w:rPr>
        <w:t>退休人员增多，缴费人数减少</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sz w:val="32"/>
          <w:szCs w:val="32"/>
        </w:rPr>
        <w:t>社会保障和就业支出（类）抚恤（款）其他优抚支出（项）2020年预算数为454.10万元，比上年预算数432.03万元增加22.07万元，主要是因为符合申领补助条件人员增加。</w:t>
      </w:r>
    </w:p>
    <w:p>
      <w:pPr>
        <w:spacing w:line="24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3.卫生健康支出（类）行政事业单位医疗（款）行政单位医疗（项）2020年预算数为131.87万元，比上年预算数123.96万元增加7.91万元，主要是因为</w:t>
      </w:r>
      <w:r>
        <w:rPr>
          <w:rFonts w:hint="eastAsia" w:ascii="仿宋_GB2312" w:hAnsi="仿宋_GB2312" w:eastAsia="仿宋_GB2312" w:cs="仿宋_GB2312"/>
          <w:color w:val="auto"/>
          <w:sz w:val="32"/>
          <w:szCs w:val="32"/>
          <w:highlight w:val="none"/>
        </w:rPr>
        <w:t>机构改革</w:t>
      </w:r>
      <w:r>
        <w:rPr>
          <w:rFonts w:hint="eastAsia" w:ascii="仿宋_GB2312" w:hAnsi="仿宋_GB2312" w:eastAsia="仿宋_GB2312" w:cs="仿宋_GB2312"/>
          <w:color w:val="auto"/>
          <w:sz w:val="32"/>
          <w:szCs w:val="32"/>
          <w:highlight w:val="none"/>
          <w:lang w:eastAsia="zh-CN"/>
        </w:rPr>
        <w:t>增加了部门及</w:t>
      </w:r>
      <w:r>
        <w:rPr>
          <w:rFonts w:hint="eastAsia" w:ascii="仿宋_GB2312" w:hAnsi="仿宋_GB2312" w:eastAsia="仿宋_GB2312" w:cs="仿宋_GB2312"/>
          <w:color w:val="auto"/>
          <w:sz w:val="32"/>
          <w:szCs w:val="32"/>
          <w:highlight w:val="none"/>
        </w:rPr>
        <w:t>人</w:t>
      </w:r>
      <w:r>
        <w:rPr>
          <w:rFonts w:hint="eastAsia" w:ascii="仿宋_GB2312" w:hAnsi="仿宋_GB2312" w:eastAsia="仿宋_GB2312" w:cs="仿宋_GB2312"/>
          <w:color w:val="auto"/>
          <w:sz w:val="32"/>
          <w:szCs w:val="32"/>
          <w:highlight w:val="none"/>
          <w:lang w:eastAsia="zh-CN"/>
        </w:rPr>
        <w:t>员</w:t>
      </w:r>
      <w:r>
        <w:rPr>
          <w:rFonts w:hint="eastAsia" w:ascii="仿宋_GB2312" w:hAnsi="仿宋_GB2312" w:eastAsia="仿宋_GB2312" w:cs="仿宋_GB2312"/>
          <w:color w:val="auto"/>
          <w:sz w:val="32"/>
          <w:szCs w:val="32"/>
        </w:rPr>
        <w:t>。卫生健康支出（类）行政事业单位医疗（款）事业单位医疗（项）2020年预算数为1,791.43万元，比上年预算数1,758.98万元增加32.45万元，</w:t>
      </w:r>
      <w:r>
        <w:rPr>
          <w:rFonts w:hint="eastAsia" w:ascii="仿宋_GB2312" w:hAnsi="仿宋_GB2312" w:eastAsia="仿宋_GB2312" w:cs="仿宋_GB2312"/>
          <w:color w:val="auto"/>
          <w:sz w:val="32"/>
          <w:szCs w:val="32"/>
          <w:highlight w:val="none"/>
        </w:rPr>
        <w:t>主要是因为医疗保险缴费基数增加</w:t>
      </w:r>
      <w:r>
        <w:rPr>
          <w:rFonts w:hint="eastAsia" w:ascii="仿宋_GB2312" w:hAnsi="仿宋_GB2312" w:eastAsia="仿宋_GB2312" w:cs="仿宋_GB2312"/>
          <w:color w:val="auto"/>
          <w:sz w:val="32"/>
          <w:szCs w:val="32"/>
        </w:rPr>
        <w:t>。卫生健康支出（类）行政事业单位医疗（款）公务员医疗补助（项）2020年预算数为3,439.80万元，比上年预算数3,334</w:t>
      </w:r>
      <w:r>
        <w:rPr>
          <w:rFonts w:hint="eastAsia" w:ascii="仿宋_GB2312" w:hAnsi="仿宋_GB2312" w:eastAsia="仿宋_GB2312" w:cs="仿宋_GB2312"/>
          <w:color w:val="auto"/>
          <w:sz w:val="32"/>
          <w:szCs w:val="32"/>
          <w:lang w:val="en-US" w:eastAsia="zh-CN"/>
        </w:rPr>
        <w:t>.00</w:t>
      </w:r>
      <w:r>
        <w:rPr>
          <w:rFonts w:hint="eastAsia" w:ascii="仿宋_GB2312" w:hAnsi="仿宋_GB2312" w:eastAsia="仿宋_GB2312" w:cs="仿宋_GB2312"/>
          <w:color w:val="auto"/>
          <w:sz w:val="32"/>
          <w:szCs w:val="32"/>
        </w:rPr>
        <w:t>万元增加105.80万元，主要是因为市县社保审批准予发放公务员医疗补助预算的单位增加。</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4.交通运输支出（类）公路水路运输（款）行政运行（项）2020年</w:t>
      </w:r>
      <w:r>
        <w:rPr>
          <w:rFonts w:hint="eastAsia" w:ascii="仿宋_GB2312" w:hAnsi="仿宋_GB2312" w:eastAsia="仿宋_GB2312" w:cs="仿宋_GB2312"/>
          <w:sz w:val="32"/>
          <w:szCs w:val="32"/>
          <w:lang w:eastAsia="zh-CN"/>
        </w:rPr>
        <w:t>预算数为</w:t>
      </w:r>
      <w:r>
        <w:rPr>
          <w:rFonts w:hint="eastAsia" w:ascii="仿宋_GB2312" w:hAnsi="仿宋_GB2312" w:eastAsia="仿宋_GB2312" w:cs="仿宋_GB2312"/>
          <w:sz w:val="32"/>
          <w:szCs w:val="32"/>
        </w:rPr>
        <w:t>4,052.11万元，比上年</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rPr>
        <w:t>3,800.24万元增加251.87万元，主要是因为机构改革增加了部门及人员。交通运输支出（类）公路水路运输（款）公路建设（项）20</w:t>
      </w:r>
      <w:r>
        <w:rPr>
          <w:rFonts w:hint="eastAsia" w:ascii="仿宋_GB2312" w:hAnsi="仿宋_GB2312" w:eastAsia="仿宋_GB2312" w:cs="仿宋_GB2312"/>
          <w:sz w:val="32"/>
          <w:szCs w:val="32"/>
          <w:lang w:eastAsia="zh-CN"/>
        </w:rPr>
        <w:t>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年预算数为630,000万元，比上年</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rPr>
        <w:t>414,250万元增加215,750万元，主要是</w:t>
      </w:r>
      <w:r>
        <w:rPr>
          <w:rFonts w:hint="eastAsia" w:ascii="仿宋_GB2312" w:hAnsi="仿宋_GB2312" w:eastAsia="仿宋_GB2312" w:cs="仿宋_GB2312"/>
          <w:sz w:val="32"/>
          <w:szCs w:val="32"/>
          <w:lang w:eastAsia="zh-CN"/>
        </w:rPr>
        <w:t>因为2</w:t>
      </w:r>
      <w:r>
        <w:rPr>
          <w:rFonts w:hint="eastAsia" w:ascii="仿宋_GB2312" w:hAnsi="仿宋_GB2312" w:eastAsia="仿宋_GB2312" w:cs="仿宋_GB2312"/>
          <w:sz w:val="32"/>
          <w:szCs w:val="32"/>
          <w:lang w:val="en-US" w:eastAsia="zh-CN"/>
        </w:rPr>
        <w:t>019年</w:t>
      </w:r>
      <w:r>
        <w:rPr>
          <w:rFonts w:hint="eastAsia" w:ascii="仿宋_GB2312" w:hAnsi="仿宋_GB2312" w:eastAsia="仿宋_GB2312" w:cs="仿宋_GB2312"/>
          <w:sz w:val="32"/>
          <w:szCs w:val="32"/>
          <w:highlight w:val="none"/>
        </w:rPr>
        <w:t>通过地债安排的</w:t>
      </w:r>
      <w:r>
        <w:rPr>
          <w:rFonts w:hint="eastAsia" w:ascii="仿宋_GB2312" w:hAnsi="仿宋_GB2312" w:eastAsia="仿宋_GB2312" w:cs="仿宋_GB2312"/>
          <w:sz w:val="32"/>
          <w:szCs w:val="32"/>
        </w:rPr>
        <w:t>公路建设项目，20</w:t>
      </w: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rPr>
        <w:t>年在一般公共预算中安排；交通运输支出（类）公路水路运输（款）公路养护（项）2020年预算</w:t>
      </w:r>
      <w:r>
        <w:rPr>
          <w:rFonts w:hint="eastAsia" w:ascii="仿宋_GB2312" w:hAnsi="仿宋_GB2312" w:eastAsia="仿宋_GB2312" w:cs="仿宋_GB2312"/>
          <w:sz w:val="32"/>
          <w:szCs w:val="32"/>
          <w:lang w:eastAsia="zh-CN"/>
        </w:rPr>
        <w:t>数</w:t>
      </w:r>
      <w:r>
        <w:rPr>
          <w:rFonts w:hint="eastAsia" w:ascii="仿宋_GB2312" w:hAnsi="仿宋_GB2312" w:eastAsia="仿宋_GB2312" w:cs="仿宋_GB2312"/>
          <w:sz w:val="32"/>
          <w:szCs w:val="32"/>
        </w:rPr>
        <w:t>为80,096.85万元，比上年预算数59,964.14万元增加20,132.71万</w:t>
      </w:r>
      <w:r>
        <w:rPr>
          <w:rFonts w:hint="eastAsia" w:ascii="仿宋_GB2312" w:hAnsi="仿宋_GB2312" w:eastAsia="仿宋_GB2312" w:cs="仿宋_GB2312"/>
          <w:color w:val="auto"/>
          <w:sz w:val="32"/>
          <w:szCs w:val="32"/>
        </w:rPr>
        <w:t>元，</w:t>
      </w:r>
      <w:r>
        <w:rPr>
          <w:rFonts w:hint="eastAsia" w:ascii="仿宋_GB2312" w:hAnsi="仿宋_GB2312" w:eastAsia="仿宋_GB2312" w:cs="仿宋_GB2312"/>
          <w:color w:val="auto"/>
          <w:sz w:val="32"/>
          <w:szCs w:val="32"/>
          <w:highlight w:val="none"/>
        </w:rPr>
        <w:t>主要是</w:t>
      </w:r>
      <w:r>
        <w:rPr>
          <w:rFonts w:hint="eastAsia" w:ascii="仿宋_GB2312" w:hAnsi="仿宋_GB2312" w:eastAsia="仿宋_GB2312" w:cs="仿宋_GB2312"/>
          <w:color w:val="auto"/>
          <w:sz w:val="32"/>
          <w:szCs w:val="32"/>
          <w:highlight w:val="none"/>
          <w:lang w:eastAsia="zh-CN"/>
        </w:rPr>
        <w:t>因为</w:t>
      </w:r>
      <w:r>
        <w:rPr>
          <w:rFonts w:hint="eastAsia" w:ascii="仿宋_GB2312" w:hAnsi="仿宋_GB2312" w:eastAsia="仿宋_GB2312" w:cs="仿宋_GB2312"/>
          <w:color w:val="auto"/>
          <w:sz w:val="32"/>
          <w:szCs w:val="32"/>
          <w:highlight w:val="none"/>
          <w:lang w:val="en-US" w:eastAsia="zh-CN"/>
        </w:rPr>
        <w:t>2020年新增一次性养护工程任务以及农村公路养护补助标准提高。</w:t>
      </w:r>
      <w:r>
        <w:rPr>
          <w:rFonts w:hint="eastAsia" w:ascii="仿宋_GB2312" w:hAnsi="仿宋_GB2312" w:eastAsia="仿宋_GB2312" w:cs="仿宋_GB2312"/>
          <w:sz w:val="32"/>
          <w:szCs w:val="32"/>
        </w:rPr>
        <w:t>交通运输支出（类）公路水路运输（款）交通运输信息化建设（项）2020年预算数为1,386</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万元，比上年预算数1,362.8万元增加23.2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万元，主要是因为2020年信息化建设项目增加。交通运输支出（类）公路水路运输（款）公路运输管理（项）2020年预算数为405.6</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万元，比上年预算数490.31万元减少84.71万元，主要因为经常性项目的一般性支出</w:t>
      </w:r>
      <w:r>
        <w:rPr>
          <w:rFonts w:hint="eastAsia" w:ascii="仿宋_GB2312" w:hAnsi="仿宋_GB2312" w:eastAsia="仿宋_GB2312" w:cs="仿宋_GB2312"/>
          <w:sz w:val="32"/>
          <w:szCs w:val="32"/>
          <w:highlight w:val="none"/>
        </w:rPr>
        <w:t>压减</w:t>
      </w:r>
      <w:r>
        <w:rPr>
          <w:rFonts w:hint="eastAsia" w:ascii="仿宋_GB2312" w:hAnsi="仿宋_GB2312" w:eastAsia="仿宋_GB2312" w:cs="仿宋_GB2312"/>
          <w:sz w:val="32"/>
          <w:szCs w:val="32"/>
        </w:rPr>
        <w:t>。交通运输支出（类）公路水路运输（款）航道维护（项）2020年预算数为2,344.90万元，比上年预算数2,605.41万元减少260.51万元，主要是因为经常性项目的一般性支出压减。交通运输支出（类）公路水路运输（款）其他公路水路运输支出（项）2020年预算数为7,029.29万元，比上年预算数12,390.13万元减少5,360.84万元，</w:t>
      </w:r>
      <w:r>
        <w:rPr>
          <w:rFonts w:hint="eastAsia" w:ascii="仿宋_GB2312" w:hAnsi="仿宋_GB2312" w:eastAsia="仿宋_GB2312" w:cs="仿宋_GB2312"/>
          <w:sz w:val="32"/>
          <w:szCs w:val="32"/>
          <w:highlight w:val="none"/>
        </w:rPr>
        <w:t>主要是因为</w:t>
      </w:r>
      <w:r>
        <w:rPr>
          <w:rFonts w:hint="eastAsia" w:ascii="仿宋_GB2312" w:hAnsi="仿宋_GB2312" w:eastAsia="仿宋_GB2312" w:cs="仿宋_GB2312"/>
          <w:sz w:val="32"/>
          <w:szCs w:val="32"/>
          <w:highlight w:val="none"/>
          <w:lang w:eastAsia="zh-CN"/>
        </w:rPr>
        <w:t>部分</w:t>
      </w:r>
      <w:r>
        <w:rPr>
          <w:rFonts w:hint="eastAsia" w:ascii="仿宋_GB2312" w:hAnsi="仿宋_GB2312" w:eastAsia="仿宋_GB2312" w:cs="仿宋_GB2312"/>
          <w:sz w:val="32"/>
          <w:szCs w:val="32"/>
          <w:highlight w:val="none"/>
          <w:lang w:val="en-US" w:eastAsia="zh-CN"/>
        </w:rPr>
        <w:t>2019年在一般公共预算中安排的</w:t>
      </w:r>
      <w:r>
        <w:rPr>
          <w:rFonts w:hint="eastAsia" w:ascii="仿宋_GB2312" w:hAnsi="仿宋_GB2312" w:eastAsia="仿宋_GB2312" w:cs="仿宋_GB2312"/>
          <w:sz w:val="32"/>
          <w:szCs w:val="32"/>
        </w:rPr>
        <w:t>交通运输发展专项资金</w:t>
      </w:r>
      <w:r>
        <w:rPr>
          <w:rFonts w:hint="eastAsia" w:ascii="仿宋_GB2312" w:hAnsi="仿宋_GB2312" w:eastAsia="仿宋_GB2312" w:cs="仿宋_GB2312"/>
          <w:sz w:val="32"/>
          <w:szCs w:val="32"/>
          <w:highlight w:val="none"/>
          <w:lang w:val="en-US" w:eastAsia="zh-CN"/>
        </w:rPr>
        <w:t>，2020年通过政府性基金安排。</w:t>
      </w:r>
      <w:r>
        <w:rPr>
          <w:rFonts w:hint="eastAsia" w:ascii="仿宋_GB2312" w:hAnsi="仿宋_GB2312" w:eastAsia="仿宋_GB2312" w:cs="仿宋_GB2312"/>
          <w:sz w:val="32"/>
          <w:szCs w:val="32"/>
        </w:rPr>
        <w:t>交通运输支出（类）成品油价格改革对交通运输的补贴（款）对农村道路客运的补贴（项）2020年预算数为8,706</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万元，比上年预算数9,241</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万元减少535</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万元，主要是上年</w:t>
      </w:r>
      <w:r>
        <w:rPr>
          <w:rFonts w:hint="eastAsia" w:ascii="仿宋_GB2312" w:hAnsi="仿宋_GB2312" w:eastAsia="仿宋_GB2312" w:cs="仿宋_GB2312"/>
          <w:sz w:val="32"/>
          <w:szCs w:val="32"/>
          <w:highlight w:val="none"/>
        </w:rPr>
        <w:t>回补以前年度预算</w:t>
      </w:r>
      <w:r>
        <w:rPr>
          <w:rFonts w:hint="eastAsia" w:ascii="仿宋_GB2312" w:hAnsi="仿宋_GB2312" w:eastAsia="仿宋_GB2312" w:cs="仿宋_GB2312"/>
          <w:sz w:val="32"/>
          <w:szCs w:val="32"/>
        </w:rPr>
        <w:t>。交通运输支出（类）成品油价格改革对交通运输的补贴（款）对出租车的补贴（项）2020年预算数为3881.5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万元，比上年预算数4,111</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万元减少229.5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highlight w:val="none"/>
        </w:rPr>
        <w:t>上年回补以前年度预算</w:t>
      </w:r>
      <w:r>
        <w:rPr>
          <w:rFonts w:hint="eastAsia" w:ascii="仿宋_GB2312" w:hAnsi="仿宋_GB2312" w:eastAsia="仿宋_GB2312" w:cs="仿宋_GB2312"/>
          <w:sz w:val="32"/>
          <w:szCs w:val="32"/>
        </w:rPr>
        <w:t>。交通运输支出（类）成品油价格改革对交通运输的补贴（款）成品油价格改革补贴其他支出（项）2020年预算数为4,571.5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万元，比上年预算数4,818</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万元减少246.5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highlight w:val="none"/>
        </w:rPr>
        <w:t>上年回补以前年度预算</w:t>
      </w:r>
      <w:r>
        <w:rPr>
          <w:rFonts w:hint="eastAsia" w:ascii="仿宋_GB2312" w:hAnsi="仿宋_GB2312" w:eastAsia="仿宋_GB2312" w:cs="仿宋_GB2312"/>
          <w:sz w:val="32"/>
          <w:szCs w:val="32"/>
        </w:rPr>
        <w:t>。交通运输支出（类）其他交通运输支出（款）其他交通运输支出（项）2020年预算数为2,674.6</w:t>
      </w:r>
      <w:r>
        <w:rPr>
          <w:rFonts w:hint="eastAsia" w:ascii="仿宋_GB2312" w:hAnsi="仿宋_GB2312" w:eastAsia="仿宋_GB2312" w:cs="仿宋_GB2312"/>
          <w:sz w:val="32"/>
          <w:szCs w:val="32"/>
          <w:lang w:val="en-US" w:eastAsia="zh-CN"/>
        </w:rPr>
        <w:t>0万</w:t>
      </w:r>
      <w:r>
        <w:rPr>
          <w:rFonts w:hint="eastAsia" w:ascii="仿宋_GB2312" w:hAnsi="仿宋_GB2312" w:eastAsia="仿宋_GB2312" w:cs="仿宋_GB2312"/>
          <w:sz w:val="32"/>
          <w:szCs w:val="32"/>
        </w:rPr>
        <w:t>元，比上年预算数3,606.84万元减少932.24万元, 主要因为</w:t>
      </w:r>
      <w:r>
        <w:rPr>
          <w:rFonts w:hint="eastAsia" w:ascii="仿宋_GB2312" w:hAnsi="仿宋_GB2312" w:eastAsia="仿宋_GB2312" w:cs="仿宋_GB2312"/>
          <w:sz w:val="32"/>
          <w:szCs w:val="32"/>
          <w:highlight w:val="none"/>
        </w:rPr>
        <w:t>2020</w:t>
      </w:r>
      <w:r>
        <w:rPr>
          <w:rFonts w:hint="eastAsia" w:ascii="仿宋_GB2312" w:hAnsi="仿宋_GB2312" w:eastAsia="仿宋_GB2312" w:cs="仿宋_GB2312"/>
          <w:sz w:val="32"/>
          <w:szCs w:val="32"/>
        </w:rPr>
        <w:t>年支出功能科目及项目调整，归集于该科目经费减少。</w:t>
      </w:r>
    </w:p>
    <w:p>
      <w:pPr>
        <w:spacing w:line="24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5.住房保障支出（类）住房改革支出（款）住房公积金（项）2020年预算数为2,823.46万元，比上年预算数3,063.85万元减少240.39万元，主要是</w:t>
      </w:r>
      <w:r>
        <w:rPr>
          <w:rFonts w:hint="eastAsia" w:ascii="仿宋_GB2312" w:hAnsi="仿宋_GB2312" w:eastAsia="仿宋_GB2312" w:cs="仿宋_GB2312"/>
          <w:sz w:val="32"/>
          <w:szCs w:val="32"/>
          <w:lang w:val="en-US" w:eastAsia="zh-CN"/>
        </w:rPr>
        <w:t>2019年</w:t>
      </w:r>
      <w:r>
        <w:rPr>
          <w:rFonts w:hint="eastAsia" w:ascii="仿宋_GB2312" w:hAnsi="仿宋_GB2312" w:eastAsia="仿宋_GB2312" w:cs="仿宋_GB2312"/>
          <w:sz w:val="32"/>
          <w:szCs w:val="32"/>
          <w:lang w:eastAsia="zh-CN"/>
        </w:rPr>
        <w:t>退休人员增多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住房保障支出（类）住房改革支出（款）购房补贴（项）2020年预算数为5.97万元，与上年预算数基本持平。</w:t>
      </w:r>
    </w:p>
    <w:p>
      <w:pPr>
        <w:ind w:firstLine="640"/>
        <w:rPr>
          <w:rFonts w:ascii="黑体" w:hAnsi="黑体" w:eastAsia="黑体"/>
          <w:sz w:val="32"/>
          <w:szCs w:val="32"/>
        </w:rPr>
      </w:pPr>
      <w:r>
        <w:rPr>
          <w:rFonts w:hint="eastAsia" w:ascii="黑体" w:hAnsi="黑体" w:eastAsia="黑体"/>
          <w:sz w:val="32"/>
          <w:szCs w:val="32"/>
        </w:rPr>
        <w:t>三、关于交通运输（部门）</w:t>
      </w:r>
      <w:r>
        <w:rPr>
          <w:rFonts w:hint="eastAsia" w:ascii="黑体" w:hAnsi="黑体" w:eastAsia="黑体" w:cs="黑体"/>
          <w:sz w:val="32"/>
          <w:szCs w:val="32"/>
        </w:rPr>
        <w:t>2020</w:t>
      </w:r>
      <w:r>
        <w:rPr>
          <w:rFonts w:hint="eastAsia" w:ascii="黑体" w:hAnsi="黑体" w:eastAsia="黑体"/>
          <w:sz w:val="32"/>
          <w:szCs w:val="32"/>
        </w:rPr>
        <w:t>年一般公共预算基本支出情况说明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交通运输（部门）2020年一般公共预算基本支出为50,970.76万元，其中：</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45,520.97万元，主要包括：主要包括：基本工资、津贴补贴、奖金、其他社会保障缴费、绩效工资、机关事业单位基本养老保险缴费、职业年金缴费、城镇职工基本医疗保险缴费、公务员医疗补助缴费、住房公积金、医疗费、其他工资福利支出、退休费、生活补助、救济费、奖励金、其他对个人和家庭的补助;</w:t>
      </w:r>
    </w:p>
    <w:p>
      <w:pPr>
        <w:spacing w:line="240" w:lineRule="auto"/>
        <w:ind w:firstLine="640" w:firstLineChars="200"/>
        <w:rPr>
          <w:rFonts w:ascii="黑体" w:hAnsi="黑体" w:eastAsia="黑体" w:cs="Times New Roman"/>
          <w:sz w:val="32"/>
          <w:szCs w:val="20"/>
          <w:shd w:val="clear" w:color="auto" w:fill="FFFFFF"/>
        </w:rPr>
      </w:pPr>
      <w:r>
        <w:rPr>
          <w:rFonts w:hint="eastAsia" w:ascii="仿宋_GB2312" w:hAnsi="仿宋_GB2312" w:eastAsia="仿宋_GB2312" w:cs="仿宋_GB2312"/>
          <w:sz w:val="32"/>
          <w:szCs w:val="32"/>
        </w:rPr>
        <w:t>公用经费5,449.79万元，主要包括：办公费、印刷费、咨询费、手续费、水费、电费、邮电费、物业管理费、国内</w:t>
      </w:r>
      <w:r>
        <w:rPr>
          <w:rFonts w:hint="eastAsia" w:ascii="仿宋_GB2312" w:hAnsi="黑体" w:eastAsia="仿宋_GB2312"/>
          <w:sz w:val="32"/>
          <w:szCs w:val="32"/>
        </w:rPr>
        <w:t>差旅费、维修(护)费、租赁费、会议费、培训费、公务接待费、专用材料费、专用燃料费、委托业务费、工会经费、福利费、公务用车运行维护费、其他交通费用、其他商品和服务支出、办公设备购</w:t>
      </w:r>
      <w:r>
        <w:rPr>
          <w:rFonts w:hint="default" w:ascii="仿宋_GB2312" w:hAnsi="黑体" w:eastAsia="仿宋_GB2312"/>
          <w:sz w:val="32"/>
          <w:szCs w:val="32"/>
        </w:rPr>
        <w:t>置。</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default" w:ascii="黑体" w:hAnsi="黑体" w:eastAsia="黑体" w:cs="Times New Roman"/>
          <w:sz w:val="32"/>
          <w:szCs w:val="22"/>
          <w:shd w:val="clear" w:color="auto" w:fill="FFFFFF"/>
        </w:rPr>
        <w:t>交通运输</w:t>
      </w:r>
      <w:r>
        <w:rPr>
          <w:rFonts w:hint="eastAsia" w:ascii="黑体" w:hAnsi="黑体" w:eastAsia="黑体" w:cs="Times New Roman"/>
          <w:sz w:val="32"/>
          <w:shd w:val="clear" w:color="auto" w:fill="FFFFFF"/>
        </w:rPr>
        <w:t>（部门）</w:t>
      </w:r>
      <w:r>
        <w:rPr>
          <w:rFonts w:hint="default" w:ascii="黑体" w:hAnsi="黑体" w:eastAsia="黑体" w:cs="Times New Roman"/>
          <w:sz w:val="32"/>
          <w:szCs w:val="22"/>
          <w:shd w:val="clear" w:color="auto" w:fill="FFFFFF"/>
        </w:rPr>
        <w:t>2020</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（一）交通运输（部门）</w:t>
      </w:r>
      <w:r>
        <w:rPr>
          <w:rFonts w:hint="eastAsia" w:ascii="仿宋_GB2312" w:hAnsi="黑体" w:eastAsia="仿宋_GB2312" w:cs="仿宋_GB2312"/>
          <w:sz w:val="32"/>
          <w:szCs w:val="32"/>
        </w:rPr>
        <w:t>2020</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773.63</w:t>
      </w:r>
      <w:r>
        <w:rPr>
          <w:rFonts w:hint="eastAsia" w:ascii="仿宋_GB2312" w:hAnsi="黑体" w:eastAsia="仿宋_GB2312"/>
          <w:sz w:val="32"/>
          <w:szCs w:val="32"/>
        </w:rPr>
        <w:t>万元，其中：</w:t>
      </w:r>
    </w:p>
    <w:p>
      <w:pPr>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因公出国（境）经费</w:t>
      </w:r>
      <w:r>
        <w:rPr>
          <w:rFonts w:hint="eastAsia" w:ascii="仿宋_GB2312" w:hAnsi="仿宋_GB2312" w:eastAsia="仿宋_GB2312" w:cs="仿宋_GB2312"/>
          <w:sz w:val="32"/>
          <w:szCs w:val="32"/>
        </w:rPr>
        <w:t>83.5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shd w:val="clear" w:color="auto" w:fill="auto"/>
        </w:rPr>
        <w:t>，较上年预算下降</w:t>
      </w:r>
      <w:r>
        <w:rPr>
          <w:rFonts w:hint="eastAsia" w:ascii="仿宋_GB2312" w:hAnsi="仿宋_GB2312" w:eastAsia="仿宋_GB2312" w:cs="仿宋_GB2312"/>
          <w:sz w:val="32"/>
          <w:szCs w:val="32"/>
        </w:rPr>
        <w:t>7.73</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rPr>
        <w:t>下降</w:t>
      </w:r>
      <w:r>
        <w:rPr>
          <w:rFonts w:hint="eastAsia" w:ascii="仿宋_GB2312" w:hAnsi="仿宋_GB2312" w:eastAsia="仿宋_GB2312" w:cs="仿宋_GB2312"/>
          <w:sz w:val="32"/>
          <w:szCs w:val="32"/>
          <w:shd w:val="clear" w:color="auto" w:fill="auto"/>
        </w:rPr>
        <w:t>主要原因</w:t>
      </w:r>
      <w:r>
        <w:rPr>
          <w:rFonts w:hint="eastAsia" w:ascii="仿宋_GB2312" w:hAnsi="仿宋_GB2312" w:eastAsia="仿宋_GB2312" w:cs="仿宋_GB2312"/>
          <w:sz w:val="32"/>
          <w:szCs w:val="32"/>
          <w:shd w:val="clear" w:color="auto" w:fill="auto"/>
          <w:lang w:eastAsia="zh-CN"/>
        </w:rPr>
        <w:t>是</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shd w:val="clear" w:color="auto" w:fill="auto"/>
          <w:lang w:eastAsia="zh-CN"/>
        </w:rPr>
        <w:t>根据工作安排，</w:t>
      </w:r>
      <w:r>
        <w:rPr>
          <w:rFonts w:hint="eastAsia" w:ascii="仿宋_GB2312" w:hAnsi="仿宋_GB2312" w:eastAsia="仿宋_GB2312" w:cs="仿宋_GB2312"/>
          <w:sz w:val="32"/>
          <w:szCs w:val="32"/>
          <w:shd w:val="clear" w:color="auto" w:fill="auto"/>
        </w:rPr>
        <w:t>出国任务减少。根据2020年出国计划，拟安排出国（境）组4次，出国（境）约16人，出国（境）团组主要包括：1. 赴德国、荷兰、丹麦考察调研团组1个，人数为5人，天数为不超过10天，主要任务为考察学习德国、荷兰、丹麦等国家的沿海港口和轮渡码头先进的建设和运营管理经验</w:t>
      </w:r>
      <w:r>
        <w:rPr>
          <w:rFonts w:hint="eastAsia" w:ascii="仿宋_GB2312" w:hAnsi="仿宋_GB2312" w:eastAsia="仿宋_GB2312" w:cs="仿宋_GB2312"/>
          <w:sz w:val="32"/>
          <w:szCs w:val="32"/>
          <w:shd w:val="clear" w:color="auto" w:fill="auto"/>
          <w:lang w:eastAsia="zh-CN"/>
        </w:rPr>
        <w:t>；</w:t>
      </w:r>
      <w:r>
        <w:rPr>
          <w:rFonts w:hint="eastAsia" w:ascii="仿宋_GB2312" w:hAnsi="仿宋_GB2312" w:eastAsia="仿宋_GB2312" w:cs="仿宋_GB2312"/>
          <w:sz w:val="32"/>
          <w:szCs w:val="32"/>
          <w:shd w:val="clear" w:color="auto" w:fill="auto"/>
        </w:rPr>
        <w:t>2.赴俄罗斯、乌克兰、哈萨克斯坦开展航空旅游宣传促销团组1个，人数为5人，天数为不超过10天，主要任务为开展欧洲航空旅游宣传促销</w:t>
      </w:r>
      <w:r>
        <w:rPr>
          <w:rFonts w:hint="eastAsia" w:ascii="仿宋_GB2312" w:hAnsi="仿宋_GB2312" w:eastAsia="仿宋_GB2312" w:cs="仿宋_GB2312"/>
          <w:sz w:val="32"/>
          <w:szCs w:val="32"/>
          <w:shd w:val="clear" w:color="auto" w:fill="auto"/>
          <w:lang w:eastAsia="zh-CN"/>
        </w:rPr>
        <w:t>；</w:t>
      </w:r>
      <w:r>
        <w:rPr>
          <w:rFonts w:hint="eastAsia" w:ascii="仿宋_GB2312" w:hAnsi="仿宋_GB2312" w:eastAsia="仿宋_GB2312" w:cs="仿宋_GB2312"/>
          <w:sz w:val="32"/>
          <w:szCs w:val="32"/>
          <w:shd w:val="clear" w:color="auto" w:fill="auto"/>
        </w:rPr>
        <w:t>3.赴印尼、菲律宾、马来西亚开展航空旅游宣传促销团组1个，人数为5人，天数为不超过10天，主要任务为开展东南亚航空旅游宣传促销</w:t>
      </w:r>
      <w:r>
        <w:rPr>
          <w:rFonts w:hint="eastAsia" w:ascii="仿宋_GB2312" w:hAnsi="仿宋_GB2312" w:eastAsia="仿宋_GB2312" w:cs="仿宋_GB2312"/>
          <w:sz w:val="32"/>
          <w:szCs w:val="32"/>
          <w:shd w:val="clear" w:color="auto" w:fill="auto"/>
          <w:lang w:eastAsia="zh-CN"/>
        </w:rPr>
        <w:t>；</w:t>
      </w:r>
      <w:r>
        <w:rPr>
          <w:rFonts w:hint="eastAsia" w:ascii="仿宋_GB2312" w:hAnsi="仿宋_GB2312" w:eastAsia="仿宋_GB2312" w:cs="仿宋_GB2312"/>
          <w:sz w:val="32"/>
          <w:szCs w:val="32"/>
          <w:shd w:val="clear" w:color="auto" w:fill="auto"/>
        </w:rPr>
        <w:t>4.参加</w:t>
      </w:r>
      <w:r>
        <w:rPr>
          <w:rFonts w:hint="eastAsia" w:ascii="仿宋_GB2312" w:hAnsi="仿宋_GB2312" w:eastAsia="仿宋_GB2312" w:cs="仿宋_GB2312"/>
          <w:sz w:val="32"/>
          <w:szCs w:val="32"/>
          <w:shd w:val="clear" w:color="auto" w:fill="auto"/>
          <w:lang w:eastAsia="zh-CN"/>
        </w:rPr>
        <w:t>省</w:t>
      </w:r>
      <w:r>
        <w:rPr>
          <w:rFonts w:hint="eastAsia" w:ascii="仿宋_GB2312" w:hAnsi="仿宋_GB2312" w:eastAsia="仿宋_GB2312" w:cs="仿宋_GB2312"/>
          <w:sz w:val="32"/>
          <w:szCs w:val="32"/>
          <w:shd w:val="clear" w:color="auto" w:fill="auto"/>
        </w:rPr>
        <w:t>旅文厅团组赴韩国、日本开展旅游宣传促销团组1个，人数1人，天数待定，主要任务为开展东北亚航空旅游宣传促销工作。</w:t>
      </w:r>
    </w:p>
    <w:p>
      <w:pPr>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根据省政府、省外事办工作任务预计将安排的参访团组2个，人数、天数待定。</w:t>
      </w:r>
    </w:p>
    <w:p>
      <w:pPr>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公务用车购置及运行费</w:t>
      </w:r>
      <w:r>
        <w:rPr>
          <w:rFonts w:hint="eastAsia" w:ascii="仿宋_GB2312" w:hAnsi="仿宋_GB2312" w:eastAsia="仿宋_GB2312" w:cs="仿宋_GB2312"/>
          <w:sz w:val="32"/>
          <w:szCs w:val="32"/>
        </w:rPr>
        <w:t>682.83万元（其中，</w:t>
      </w:r>
      <w:r>
        <w:rPr>
          <w:rFonts w:hint="eastAsia" w:ascii="仿宋_GB2312" w:hAnsi="仿宋_GB2312" w:eastAsia="仿宋_GB2312" w:cs="仿宋_GB2312"/>
          <w:sz w:val="32"/>
          <w:szCs w:val="32"/>
          <w:shd w:val="clear" w:color="auto" w:fill="auto"/>
        </w:rPr>
        <w:t>公务用车购置费0万元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shd w:val="clear" w:color="auto" w:fill="auto"/>
        </w:rPr>
        <w:t>公务用车运行费</w:t>
      </w:r>
      <w:r>
        <w:rPr>
          <w:rFonts w:hint="eastAsia" w:ascii="仿宋_GB2312" w:hAnsi="仿宋_GB2312" w:eastAsia="仿宋_GB2312" w:cs="仿宋_GB2312"/>
          <w:sz w:val="32"/>
          <w:szCs w:val="32"/>
        </w:rPr>
        <w:t>682.83万元）</w:t>
      </w:r>
      <w:r>
        <w:rPr>
          <w:rFonts w:hint="eastAsia" w:ascii="仿宋_GB2312" w:hAnsi="仿宋_GB2312" w:eastAsia="仿宋_GB2312" w:cs="仿宋_GB2312"/>
          <w:sz w:val="32"/>
          <w:szCs w:val="32"/>
          <w:shd w:val="clear" w:color="auto" w:fill="auto"/>
        </w:rPr>
        <w:t>，较上年预算增长</w:t>
      </w:r>
      <w:r>
        <w:rPr>
          <w:rFonts w:hint="eastAsia" w:ascii="仿宋_GB2312" w:hAnsi="仿宋_GB2312" w:eastAsia="仿宋_GB2312" w:cs="仿宋_GB2312"/>
          <w:sz w:val="32"/>
          <w:szCs w:val="32"/>
        </w:rPr>
        <w:t>101.21</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rPr>
        <w:t>增长的</w:t>
      </w:r>
      <w:r>
        <w:rPr>
          <w:rFonts w:hint="eastAsia" w:ascii="仿宋_GB2312" w:hAnsi="仿宋_GB2312" w:eastAsia="仿宋_GB2312" w:cs="仿宋_GB2312"/>
          <w:sz w:val="32"/>
          <w:szCs w:val="32"/>
          <w:shd w:val="clear" w:color="auto" w:fill="auto"/>
        </w:rPr>
        <w:t>主要原因：一是车辆数量取值口径变化</w:t>
      </w:r>
      <w:r>
        <w:rPr>
          <w:rFonts w:hint="eastAsia" w:ascii="仿宋_GB2312" w:hAnsi="仿宋_GB2312" w:eastAsia="仿宋_GB2312" w:cs="仿宋_GB2312"/>
          <w:sz w:val="32"/>
          <w:szCs w:val="32"/>
          <w:shd w:val="clear" w:color="auto" w:fill="auto"/>
          <w:lang w:eastAsia="zh-CN"/>
        </w:rPr>
        <w:t>，</w:t>
      </w:r>
      <w:r>
        <w:rPr>
          <w:rFonts w:hint="eastAsia" w:ascii="仿宋_GB2312" w:hAnsi="仿宋_GB2312" w:eastAsia="仿宋_GB2312" w:cs="仿宋_GB2312"/>
          <w:sz w:val="32"/>
          <w:szCs w:val="32"/>
          <w:shd w:val="clear" w:color="auto" w:fill="auto"/>
        </w:rPr>
        <w:t>2019年以车辆编制数为口径编制，事业单位车改工作完成后，2020年以车改保留数为口径编制。二是部分车辆性质</w:t>
      </w:r>
      <w:r>
        <w:rPr>
          <w:rFonts w:hint="eastAsia" w:ascii="仿宋_GB2312" w:hAnsi="仿宋_GB2312" w:eastAsia="仿宋_GB2312" w:cs="仿宋_GB2312"/>
          <w:sz w:val="32"/>
          <w:szCs w:val="32"/>
          <w:shd w:val="clear" w:color="auto" w:fill="auto"/>
          <w:lang w:eastAsia="zh-CN"/>
        </w:rPr>
        <w:t>调整，导致</w:t>
      </w:r>
      <w:r>
        <w:rPr>
          <w:rFonts w:hint="eastAsia" w:ascii="仿宋_GB2312" w:hAnsi="仿宋_GB2312" w:eastAsia="仿宋_GB2312" w:cs="仿宋_GB2312"/>
          <w:sz w:val="32"/>
          <w:szCs w:val="32"/>
          <w:shd w:val="clear" w:color="auto" w:fill="auto"/>
        </w:rPr>
        <w:t>车辆工作量调整系数提高。</w:t>
      </w:r>
    </w:p>
    <w:p>
      <w:pPr>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rPr>
        <w:t>公务接待费7.3</w:t>
      </w:r>
      <w:r>
        <w:rPr>
          <w:rFonts w:hint="eastAsia" w:ascii="仿宋_GB2312" w:hAnsi="仿宋_GB2312" w:eastAsia="仿宋_GB2312" w:cs="仿宋_GB2312"/>
          <w:sz w:val="32"/>
          <w:szCs w:val="32"/>
          <w:shd w:val="clear" w:color="auto" w:fill="auto"/>
        </w:rPr>
        <w:t>万元，较上年预算下降</w:t>
      </w:r>
      <w:r>
        <w:rPr>
          <w:rFonts w:hint="eastAsia" w:ascii="仿宋_GB2312" w:hAnsi="仿宋_GB2312" w:eastAsia="仿宋_GB2312" w:cs="仿宋_GB2312"/>
          <w:sz w:val="32"/>
          <w:szCs w:val="32"/>
        </w:rPr>
        <w:t>17.05</w:t>
      </w:r>
      <w:r>
        <w:rPr>
          <w:rFonts w:hint="eastAsia" w:ascii="仿宋_GB2312" w:hAnsi="仿宋_GB2312" w:eastAsia="仿宋_GB2312" w:cs="仿宋_GB2312"/>
          <w:sz w:val="32"/>
          <w:szCs w:val="32"/>
          <w:shd w:val="clear" w:color="auto" w:fill="auto"/>
        </w:rPr>
        <w:t>%，</w:t>
      </w:r>
      <w:r>
        <w:rPr>
          <w:rFonts w:hint="eastAsia" w:ascii="仿宋_GB2312" w:hAnsi="仿宋_GB2312" w:eastAsia="仿宋_GB2312" w:cs="仿宋_GB2312"/>
          <w:sz w:val="32"/>
          <w:szCs w:val="32"/>
        </w:rPr>
        <w:t>下降</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shd w:val="clear" w:color="auto" w:fill="auto"/>
        </w:rPr>
        <w:t>主要原因：</w:t>
      </w:r>
      <w:r>
        <w:rPr>
          <w:rFonts w:hint="eastAsia" w:ascii="仿宋_GB2312" w:hAnsi="仿宋_GB2312" w:eastAsia="仿宋_GB2312" w:cs="仿宋_GB2312"/>
          <w:sz w:val="32"/>
          <w:szCs w:val="32"/>
        </w:rPr>
        <w:t>交通运输厅</w:t>
      </w:r>
      <w:r>
        <w:rPr>
          <w:rFonts w:hint="eastAsia" w:ascii="仿宋_GB2312" w:hAnsi="仿宋_GB2312" w:eastAsia="仿宋_GB2312" w:cs="仿宋_GB2312"/>
          <w:sz w:val="32"/>
          <w:szCs w:val="32"/>
          <w:shd w:val="clear" w:color="auto" w:fill="auto"/>
        </w:rPr>
        <w:t>本级及厅属</w:t>
      </w:r>
      <w:r>
        <w:rPr>
          <w:rFonts w:hint="eastAsia" w:ascii="仿宋_GB2312" w:hAnsi="仿宋_GB2312" w:eastAsia="仿宋_GB2312" w:cs="仿宋_GB2312"/>
          <w:sz w:val="32"/>
          <w:szCs w:val="32"/>
        </w:rPr>
        <w:t>各预算单位坚决贯彻落实中央八项规定和省委省政府二十条规定精神，从公务接待开支的内容、预算控制、内部审批、结账报</w:t>
      </w:r>
      <w:r>
        <w:rPr>
          <w:rFonts w:hint="eastAsia" w:ascii="仿宋_GB2312" w:hAnsi="仿宋_GB2312" w:eastAsia="仿宋_GB2312" w:cs="仿宋_GB2312"/>
          <w:sz w:val="32"/>
          <w:szCs w:val="32"/>
          <w:shd w:val="clear" w:color="auto" w:fill="auto"/>
        </w:rPr>
        <w:t>销、费用公示、责任追究等方面加强管理，</w:t>
      </w:r>
      <w:r>
        <w:rPr>
          <w:rFonts w:hint="eastAsia" w:ascii="仿宋_GB2312" w:hAnsi="仿宋_GB2312" w:eastAsia="仿宋_GB2312" w:cs="仿宋_GB2312"/>
          <w:sz w:val="32"/>
          <w:szCs w:val="32"/>
        </w:rPr>
        <w:t>严格控制公务接待费用开支，除工作必须的安排接待开支外，一律不安排。</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（二）交通运输（部门）2020年政府性基金预算“三公”经费预算数为</w:t>
      </w:r>
      <w:bookmarkStart w:id="2" w:name="_Hlk31900245"/>
      <w:r>
        <w:rPr>
          <w:rFonts w:hint="eastAsia" w:ascii="仿宋_GB2312" w:hAnsi="仿宋_GB2312" w:eastAsia="仿宋_GB2312" w:cs="仿宋_GB2312"/>
          <w:sz w:val="32"/>
          <w:szCs w:val="32"/>
        </w:rPr>
        <w:t>252.15</w:t>
      </w:r>
      <w:bookmarkEnd w:id="2"/>
      <w:r>
        <w:rPr>
          <w:rFonts w:hint="eastAsia" w:ascii="仿宋_GB2312" w:hAnsi="仿宋_GB2312" w:eastAsia="仿宋_GB2312" w:cs="仿宋_GB2312"/>
          <w:sz w:val="32"/>
          <w:szCs w:val="32"/>
        </w:rPr>
        <w:t>万元，其中：</w:t>
      </w:r>
    </w:p>
    <w:p>
      <w:pPr>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公务用车购置及运行费</w:t>
      </w:r>
      <w:r>
        <w:rPr>
          <w:rFonts w:hint="eastAsia" w:ascii="仿宋_GB2312" w:hAnsi="仿宋_GB2312" w:eastAsia="仿宋_GB2312" w:cs="仿宋_GB2312"/>
          <w:sz w:val="32"/>
          <w:szCs w:val="32"/>
        </w:rPr>
        <w:t>252.15万元（其中，</w:t>
      </w:r>
      <w:r>
        <w:rPr>
          <w:rFonts w:hint="eastAsia" w:ascii="仿宋_GB2312" w:hAnsi="仿宋_GB2312" w:eastAsia="仿宋_GB2312" w:cs="仿宋_GB2312"/>
          <w:sz w:val="32"/>
          <w:szCs w:val="32"/>
          <w:shd w:val="clear" w:color="auto" w:fill="auto"/>
        </w:rPr>
        <w:t>公务用车购置费</w:t>
      </w:r>
      <w:r>
        <w:rPr>
          <w:rFonts w:hint="eastAsia" w:ascii="仿宋_GB2312" w:hAnsi="仿宋_GB2312" w:eastAsia="仿宋_GB2312" w:cs="仿宋_GB2312"/>
          <w:sz w:val="32"/>
          <w:szCs w:val="32"/>
        </w:rPr>
        <w:t>0万元；</w:t>
      </w:r>
      <w:r>
        <w:rPr>
          <w:rFonts w:hint="eastAsia" w:ascii="仿宋_GB2312" w:hAnsi="仿宋_GB2312" w:eastAsia="仿宋_GB2312" w:cs="仿宋_GB2312"/>
          <w:sz w:val="32"/>
          <w:szCs w:val="32"/>
          <w:shd w:val="clear" w:color="auto" w:fill="auto"/>
        </w:rPr>
        <w:t>公务用车运行费</w:t>
      </w:r>
      <w:r>
        <w:rPr>
          <w:rFonts w:hint="eastAsia" w:ascii="仿宋_GB2312" w:hAnsi="仿宋_GB2312" w:eastAsia="仿宋_GB2312" w:cs="仿宋_GB2312"/>
          <w:sz w:val="32"/>
          <w:szCs w:val="32"/>
        </w:rPr>
        <w:t>252.15万元）</w:t>
      </w:r>
      <w:r>
        <w:rPr>
          <w:rFonts w:hint="eastAsia" w:ascii="仿宋_GB2312" w:hAnsi="仿宋_GB2312" w:eastAsia="仿宋_GB2312" w:cs="仿宋_GB2312"/>
          <w:sz w:val="32"/>
          <w:szCs w:val="32"/>
          <w:shd w:val="clear" w:color="auto" w:fill="auto"/>
        </w:rPr>
        <w:t>，与上年基本持平。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zCs w:val="22"/>
          <w:shd w:val="clear" w:color="auto" w:fill="FFFFFF"/>
        </w:rPr>
        <w:t>交通</w:t>
      </w:r>
      <w:r>
        <w:rPr>
          <w:rFonts w:hint="eastAsia" w:ascii="黑体" w:hAnsi="黑体" w:eastAsia="黑体" w:cs="Times New Roman"/>
          <w:sz w:val="32"/>
          <w:shd w:val="clear" w:color="auto" w:fill="FFFFFF"/>
        </w:rPr>
        <w:t>（部门）</w:t>
      </w:r>
      <w:r>
        <w:rPr>
          <w:rFonts w:hint="eastAsia" w:ascii="黑体" w:hAnsi="黑体" w:eastAsia="黑体" w:cs="Times New Roman"/>
          <w:sz w:val="32"/>
          <w:szCs w:val="22"/>
          <w:shd w:val="clear" w:color="auto" w:fill="FFFFFF"/>
        </w:rPr>
        <w:t>2020</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firstLineChars="20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楷体" w:hAnsi="楷体" w:eastAsia="楷体"/>
          <w:sz w:val="32"/>
          <w:szCs w:val="32"/>
        </w:rPr>
      </w:pPr>
      <w:r>
        <w:rPr>
          <w:rFonts w:hint="eastAsia" w:ascii="仿宋_GB2312" w:hAnsi="仿宋_GB2312" w:eastAsia="仿宋_GB2312" w:cs="仿宋_GB2312"/>
          <w:sz w:val="32"/>
          <w:szCs w:val="32"/>
          <w:shd w:val="clear" w:color="auto" w:fill="auto"/>
        </w:rPr>
        <w:t>交通运输（部门）2020年政府性基金预算当年拨款298,406.09万元，比上年预算数298,666.94</w:t>
      </w:r>
      <w:r>
        <w:rPr>
          <w:rFonts w:hint="eastAsia" w:ascii="仿宋_GB2312" w:hAnsi="仿宋_GB2312" w:eastAsia="仿宋_GB2312" w:cs="仿宋_GB2312"/>
          <w:sz w:val="32"/>
          <w:szCs w:val="32"/>
          <w:shd w:val="clear" w:color="auto" w:fill="auto"/>
          <w:lang w:eastAsia="zh-CN"/>
        </w:rPr>
        <w:t>万元</w:t>
      </w:r>
      <w:r>
        <w:rPr>
          <w:rFonts w:hint="eastAsia" w:ascii="仿宋_GB2312" w:hAnsi="仿宋_GB2312" w:eastAsia="仿宋_GB2312" w:cs="仿宋_GB2312"/>
          <w:sz w:val="32"/>
          <w:szCs w:val="32"/>
          <w:shd w:val="clear" w:color="auto" w:fill="auto"/>
        </w:rPr>
        <w:t>减少260.85万元，主要是其他国有土地使用权出让收入安排的支出减少。</w:t>
      </w:r>
      <w:r>
        <w:rPr>
          <w:rFonts w:hint="eastAsia" w:ascii="仿宋_GB2312" w:hAnsi="黑体" w:eastAsia="仿宋_GB2312" w:cs="Times New Roman"/>
          <w:sz w:val="32"/>
          <w:szCs w:val="32"/>
          <w:shd w:val="clear" w:color="auto" w:fill="auto"/>
        </w:rPr>
        <w:t xml:space="preserve">  </w:t>
      </w:r>
      <w:r>
        <w:rPr>
          <w:rFonts w:ascii="仿宋_GB2312" w:hAnsi="黑体" w:eastAsia="仿宋_GB2312"/>
          <w:sz w:val="32"/>
          <w:szCs w:val="32"/>
        </w:rPr>
        <w:t xml:space="preserve"> </w:t>
      </w:r>
    </w:p>
    <w:p>
      <w:pPr>
        <w:ind w:firstLine="640" w:firstLineChars="200"/>
        <w:rPr>
          <w:rFonts w:ascii="楷体" w:hAnsi="楷体" w:eastAsia="楷体"/>
          <w:sz w:val="32"/>
          <w:szCs w:val="32"/>
        </w:rPr>
      </w:pPr>
      <w:r>
        <w:rPr>
          <w:rFonts w:hint="eastAsia" w:ascii="楷体" w:hAnsi="楷体" w:eastAsia="楷体"/>
          <w:sz w:val="32"/>
          <w:szCs w:val="32"/>
        </w:rPr>
        <w:t>（二）政府性基金预算当年拨款结构情况</w:t>
      </w:r>
    </w:p>
    <w:p>
      <w:pPr>
        <w:spacing w:line="540" w:lineRule="exact"/>
        <w:ind w:firstLine="800" w:firstLineChars="250"/>
        <w:rPr>
          <w:rFonts w:ascii="仿宋_GB2312" w:hAnsi="黑体" w:eastAsia="仿宋_GB2312"/>
          <w:sz w:val="32"/>
          <w:szCs w:val="32"/>
        </w:rPr>
      </w:pPr>
      <w:r>
        <w:rPr>
          <w:rFonts w:hint="eastAsia" w:ascii="仿宋_GB2312" w:hAnsi="黑体" w:eastAsia="仿宋_GB2312" w:cs="仿宋_GB2312"/>
          <w:sz w:val="32"/>
          <w:szCs w:val="32"/>
        </w:rPr>
        <w:t>政府性基金预算当年拨款</w:t>
      </w:r>
      <w:r>
        <w:rPr>
          <w:rFonts w:hint="eastAsia" w:ascii="仿宋_GB2312" w:hAnsi="黑体" w:eastAsia="仿宋_GB2312" w:cs="仿宋_GB2312"/>
          <w:sz w:val="32"/>
          <w:szCs w:val="32"/>
          <w:lang w:eastAsia="zh-CN"/>
        </w:rPr>
        <w:t>均</w:t>
      </w:r>
      <w:r>
        <w:rPr>
          <w:rFonts w:hint="eastAsia" w:ascii="仿宋_GB2312" w:hAnsi="黑体" w:eastAsia="仿宋_GB2312" w:cs="仿宋_GB2312"/>
          <w:sz w:val="32"/>
          <w:szCs w:val="32"/>
        </w:rPr>
        <w:t>为</w:t>
      </w:r>
      <w:r>
        <w:rPr>
          <w:rFonts w:hint="eastAsia" w:ascii="仿宋_GB2312" w:hAnsi="黑体" w:eastAsia="仿宋_GB2312"/>
          <w:sz w:val="32"/>
          <w:szCs w:val="32"/>
        </w:rPr>
        <w:t>交通运输支出。</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spacing w:line="240" w:lineRule="auto"/>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1.交通运输支出（类）海南省高等级公路车辆通行附加费安排的支出（款）公路建设（项）2020年预算数为49,400</w:t>
      </w:r>
      <w:r>
        <w:rPr>
          <w:rFonts w:hint="eastAsia" w:ascii="仿宋_GB2312" w:hAnsi="仿宋_GB2312" w:eastAsia="仿宋_GB2312" w:cs="仿宋_GB2312"/>
          <w:sz w:val="32"/>
          <w:szCs w:val="32"/>
          <w:shd w:val="clear" w:color="auto" w:fill="auto"/>
          <w:lang w:val="en-US" w:eastAsia="zh-CN"/>
        </w:rPr>
        <w:t>.00</w:t>
      </w:r>
      <w:r>
        <w:rPr>
          <w:rFonts w:hint="eastAsia" w:ascii="仿宋_GB2312" w:hAnsi="仿宋_GB2312" w:eastAsia="仿宋_GB2312" w:cs="仿宋_GB2312"/>
          <w:sz w:val="32"/>
          <w:szCs w:val="32"/>
          <w:shd w:val="clear" w:color="auto" w:fill="auto"/>
        </w:rPr>
        <w:t>万元，上年该类款项未安排预算，</w:t>
      </w:r>
      <w:r>
        <w:rPr>
          <w:rFonts w:hint="eastAsia" w:ascii="仿宋_GB2312" w:hAnsi="仿宋_GB2312" w:eastAsia="仿宋_GB2312" w:cs="仿宋_GB2312"/>
          <w:sz w:val="32"/>
          <w:szCs w:val="32"/>
          <w:shd w:val="clear" w:color="auto" w:fill="auto"/>
          <w:lang w:eastAsia="zh-CN"/>
        </w:rPr>
        <w:t>主要原因是</w:t>
      </w:r>
      <w:r>
        <w:rPr>
          <w:rFonts w:hint="eastAsia" w:ascii="仿宋_GB2312" w:hAnsi="仿宋_GB2312" w:eastAsia="仿宋_GB2312" w:cs="仿宋_GB2312"/>
          <w:sz w:val="32"/>
          <w:szCs w:val="32"/>
          <w:shd w:val="clear" w:color="auto" w:fill="auto"/>
          <w:lang w:val="en-US" w:eastAsia="zh-CN"/>
        </w:rPr>
        <w:t>2020年</w:t>
      </w:r>
      <w:r>
        <w:rPr>
          <w:rFonts w:hint="eastAsia" w:ascii="仿宋_GB2312" w:hAnsi="仿宋_GB2312" w:eastAsia="仿宋_GB2312" w:cs="仿宋_GB2312"/>
          <w:sz w:val="32"/>
          <w:szCs w:val="32"/>
          <w:shd w:val="clear" w:color="auto" w:fill="auto"/>
        </w:rPr>
        <w:t>部分</w:t>
      </w:r>
      <w:r>
        <w:rPr>
          <w:rFonts w:hint="eastAsia" w:ascii="仿宋_GB2312" w:hAnsi="仿宋_GB2312" w:eastAsia="仿宋_GB2312" w:cs="仿宋_GB2312"/>
          <w:sz w:val="32"/>
          <w:szCs w:val="32"/>
          <w:shd w:val="clear" w:color="auto" w:fill="auto"/>
          <w:lang w:val="en-US" w:eastAsia="zh-CN"/>
        </w:rPr>
        <w:t>新增</w:t>
      </w:r>
      <w:r>
        <w:rPr>
          <w:rFonts w:hint="eastAsia" w:ascii="仿宋_GB2312" w:hAnsi="仿宋_GB2312" w:eastAsia="仿宋_GB2312" w:cs="仿宋_GB2312"/>
          <w:sz w:val="32"/>
          <w:szCs w:val="32"/>
          <w:shd w:val="clear" w:color="auto" w:fill="auto"/>
        </w:rPr>
        <w:t>重点公路建设项目</w:t>
      </w:r>
      <w:r>
        <w:rPr>
          <w:rFonts w:hint="eastAsia" w:ascii="仿宋_GB2312" w:hAnsi="仿宋_GB2312" w:eastAsia="仿宋_GB2312" w:cs="仿宋_GB2312"/>
          <w:sz w:val="32"/>
          <w:szCs w:val="32"/>
          <w:shd w:val="clear" w:color="auto" w:fill="auto"/>
          <w:lang w:eastAsia="zh-CN"/>
        </w:rPr>
        <w:t>通过政府性基金安排</w:t>
      </w:r>
      <w:r>
        <w:rPr>
          <w:rFonts w:hint="eastAsia" w:ascii="仿宋_GB2312" w:hAnsi="仿宋_GB2312" w:eastAsia="仿宋_GB2312" w:cs="仿宋_GB2312"/>
          <w:sz w:val="32"/>
          <w:szCs w:val="32"/>
          <w:shd w:val="clear" w:color="auto" w:fill="auto"/>
        </w:rPr>
        <w:t>；交通运输支出（类）海南省高等级公路车辆通行附加费安排的支出（款）公路养护（项）2020年预算数为3,057.4</w:t>
      </w:r>
      <w:r>
        <w:rPr>
          <w:rFonts w:hint="eastAsia" w:ascii="仿宋_GB2312" w:hAnsi="仿宋_GB2312" w:eastAsia="仿宋_GB2312" w:cs="仿宋_GB2312"/>
          <w:sz w:val="32"/>
          <w:szCs w:val="32"/>
          <w:shd w:val="clear" w:color="auto" w:fill="auto"/>
          <w:lang w:val="en-US" w:eastAsia="zh-CN"/>
        </w:rPr>
        <w:t>0</w:t>
      </w:r>
      <w:r>
        <w:rPr>
          <w:rFonts w:hint="eastAsia" w:ascii="仿宋_GB2312" w:hAnsi="仿宋_GB2312" w:eastAsia="仿宋_GB2312" w:cs="仿宋_GB2312"/>
          <w:sz w:val="32"/>
          <w:szCs w:val="32"/>
          <w:shd w:val="clear" w:color="auto" w:fill="auto"/>
        </w:rPr>
        <w:t>万元，比上年预算数20,943.7</w:t>
      </w:r>
      <w:r>
        <w:rPr>
          <w:rFonts w:hint="eastAsia" w:ascii="仿宋_GB2312" w:hAnsi="仿宋_GB2312" w:eastAsia="仿宋_GB2312" w:cs="仿宋_GB2312"/>
          <w:sz w:val="32"/>
          <w:szCs w:val="32"/>
          <w:shd w:val="clear" w:color="auto" w:fill="auto"/>
          <w:lang w:val="en-US" w:eastAsia="zh-CN"/>
        </w:rPr>
        <w:t>0</w:t>
      </w:r>
      <w:r>
        <w:rPr>
          <w:rFonts w:hint="eastAsia" w:ascii="仿宋_GB2312" w:hAnsi="仿宋_GB2312" w:eastAsia="仿宋_GB2312" w:cs="仿宋_GB2312"/>
          <w:sz w:val="32"/>
          <w:szCs w:val="32"/>
          <w:shd w:val="clear" w:color="auto" w:fill="auto"/>
        </w:rPr>
        <w:t>万元减少17,886.3</w:t>
      </w:r>
      <w:r>
        <w:rPr>
          <w:rFonts w:hint="eastAsia" w:ascii="仿宋_GB2312" w:hAnsi="仿宋_GB2312" w:eastAsia="仿宋_GB2312" w:cs="仿宋_GB2312"/>
          <w:sz w:val="32"/>
          <w:szCs w:val="32"/>
          <w:shd w:val="clear" w:color="auto" w:fill="auto"/>
          <w:lang w:val="en-US" w:eastAsia="zh-CN"/>
        </w:rPr>
        <w:t>0</w:t>
      </w:r>
      <w:r>
        <w:rPr>
          <w:rFonts w:hint="eastAsia" w:ascii="仿宋_GB2312" w:hAnsi="仿宋_GB2312" w:eastAsia="仿宋_GB2312" w:cs="仿宋_GB2312"/>
          <w:sz w:val="32"/>
          <w:szCs w:val="32"/>
          <w:shd w:val="clear" w:color="auto" w:fill="auto"/>
        </w:rPr>
        <w:t>万元，主要原因是</w:t>
      </w:r>
      <w:bookmarkStart w:id="3" w:name="_Hlk32168962"/>
      <w:r>
        <w:rPr>
          <w:rFonts w:hint="eastAsia" w:ascii="仿宋_GB2312" w:hAnsi="仿宋_GB2312" w:eastAsia="仿宋_GB2312" w:cs="仿宋_GB2312"/>
          <w:sz w:val="32"/>
          <w:szCs w:val="32"/>
          <w:shd w:val="clear" w:color="auto" w:fill="auto"/>
        </w:rPr>
        <w:t>高速</w:t>
      </w:r>
      <w:bookmarkStart w:id="5" w:name="_GoBack"/>
      <w:r>
        <w:rPr>
          <w:rFonts w:hint="eastAsia" w:ascii="仿宋_GB2312" w:hAnsi="仿宋_GB2312" w:eastAsia="仿宋_GB2312" w:cs="仿宋_GB2312"/>
          <w:sz w:val="32"/>
          <w:szCs w:val="32"/>
          <w:shd w:val="clear" w:color="auto" w:fill="auto"/>
        </w:rPr>
        <w:t>公路养护项目</w:t>
      </w:r>
      <w:bookmarkEnd w:id="5"/>
      <w:r>
        <w:rPr>
          <w:rFonts w:hint="eastAsia" w:ascii="仿宋_GB2312" w:hAnsi="仿宋_GB2312" w:eastAsia="仿宋_GB2312" w:cs="仿宋_GB2312"/>
          <w:sz w:val="32"/>
          <w:szCs w:val="32"/>
          <w:shd w:val="clear" w:color="auto" w:fill="auto"/>
        </w:rPr>
        <w:t>支出功能分类科目调整</w:t>
      </w:r>
      <w:bookmarkEnd w:id="3"/>
      <w:r>
        <w:rPr>
          <w:rFonts w:hint="eastAsia" w:ascii="仿宋_GB2312" w:hAnsi="仿宋_GB2312" w:eastAsia="仿宋_GB2312" w:cs="仿宋_GB2312"/>
          <w:sz w:val="32"/>
          <w:szCs w:val="32"/>
          <w:shd w:val="clear" w:color="auto" w:fill="auto"/>
        </w:rPr>
        <w:t>；交通运输支出（类）海南省高等级公路车辆通行附加费安排的支出（款）公路还贷（项）20</w:t>
      </w:r>
      <w:r>
        <w:rPr>
          <w:rFonts w:hint="eastAsia" w:ascii="仿宋_GB2312" w:hAnsi="仿宋_GB2312" w:eastAsia="仿宋_GB2312" w:cs="仿宋_GB2312"/>
          <w:sz w:val="32"/>
          <w:szCs w:val="32"/>
          <w:shd w:val="clear" w:color="auto" w:fill="auto"/>
          <w:lang w:val="en-US" w:eastAsia="zh-CN"/>
        </w:rPr>
        <w:t>20</w:t>
      </w:r>
      <w:r>
        <w:rPr>
          <w:rFonts w:hint="eastAsia" w:ascii="仿宋_GB2312" w:hAnsi="仿宋_GB2312" w:eastAsia="仿宋_GB2312" w:cs="仿宋_GB2312"/>
          <w:sz w:val="32"/>
          <w:szCs w:val="32"/>
          <w:shd w:val="clear" w:color="auto" w:fill="auto"/>
        </w:rPr>
        <w:t>年预算数为137,218.5</w:t>
      </w:r>
      <w:r>
        <w:rPr>
          <w:rFonts w:hint="eastAsia" w:ascii="仿宋_GB2312" w:hAnsi="仿宋_GB2312" w:eastAsia="仿宋_GB2312" w:cs="仿宋_GB2312"/>
          <w:sz w:val="32"/>
          <w:szCs w:val="32"/>
          <w:shd w:val="clear" w:color="auto" w:fill="auto"/>
          <w:lang w:val="en-US" w:eastAsia="zh-CN"/>
        </w:rPr>
        <w:t>0</w:t>
      </w:r>
      <w:r>
        <w:rPr>
          <w:rFonts w:hint="eastAsia" w:ascii="仿宋_GB2312" w:hAnsi="仿宋_GB2312" w:eastAsia="仿宋_GB2312" w:cs="仿宋_GB2312"/>
          <w:sz w:val="32"/>
          <w:szCs w:val="32"/>
          <w:shd w:val="clear" w:color="auto" w:fill="auto"/>
        </w:rPr>
        <w:t>万元，比上年预算数195,747.6</w:t>
      </w:r>
      <w:r>
        <w:rPr>
          <w:rFonts w:hint="eastAsia" w:ascii="仿宋_GB2312" w:hAnsi="仿宋_GB2312" w:eastAsia="仿宋_GB2312" w:cs="仿宋_GB2312"/>
          <w:sz w:val="32"/>
          <w:szCs w:val="32"/>
          <w:shd w:val="clear" w:color="auto" w:fill="auto"/>
          <w:lang w:val="en-US" w:eastAsia="zh-CN"/>
        </w:rPr>
        <w:t>0</w:t>
      </w:r>
      <w:r>
        <w:rPr>
          <w:rFonts w:hint="eastAsia" w:ascii="仿宋_GB2312" w:hAnsi="仿宋_GB2312" w:eastAsia="仿宋_GB2312" w:cs="仿宋_GB2312"/>
          <w:sz w:val="32"/>
          <w:szCs w:val="32"/>
          <w:shd w:val="clear" w:color="auto" w:fill="auto"/>
          <w:lang w:eastAsia="zh-CN"/>
        </w:rPr>
        <w:t>万元</w:t>
      </w:r>
      <w:r>
        <w:rPr>
          <w:rFonts w:hint="eastAsia" w:ascii="仿宋_GB2312" w:hAnsi="仿宋_GB2312" w:eastAsia="仿宋_GB2312" w:cs="仿宋_GB2312"/>
          <w:sz w:val="32"/>
          <w:szCs w:val="32"/>
          <w:shd w:val="clear" w:color="auto" w:fill="auto"/>
        </w:rPr>
        <w:t>减少58,529.1</w:t>
      </w:r>
      <w:r>
        <w:rPr>
          <w:rFonts w:hint="eastAsia" w:ascii="仿宋_GB2312" w:hAnsi="仿宋_GB2312" w:eastAsia="仿宋_GB2312" w:cs="仿宋_GB2312"/>
          <w:sz w:val="32"/>
          <w:szCs w:val="32"/>
          <w:shd w:val="clear" w:color="auto" w:fill="auto"/>
          <w:lang w:val="en-US" w:eastAsia="zh-CN"/>
        </w:rPr>
        <w:t>0</w:t>
      </w:r>
      <w:r>
        <w:rPr>
          <w:rFonts w:hint="eastAsia" w:ascii="仿宋_GB2312" w:hAnsi="仿宋_GB2312" w:eastAsia="仿宋_GB2312" w:cs="仿宋_GB2312"/>
          <w:sz w:val="32"/>
          <w:szCs w:val="32"/>
          <w:shd w:val="clear" w:color="auto" w:fill="auto"/>
        </w:rPr>
        <w:t>万元，主要是公路建设项目债务本金及利息减少；交通运输支出（类）海南省高等级公路车辆通行附加费安排的支出（款）其他海南省高等级公路车辆通行附加费安排的支出（项）2020年预算数为35,730.19万元，比上年预算数16,975.64万元增加18,754.55万元，</w:t>
      </w:r>
      <w:bookmarkStart w:id="4" w:name="_Hlk31902035"/>
      <w:r>
        <w:rPr>
          <w:rFonts w:hint="eastAsia" w:ascii="仿宋_GB2312" w:hAnsi="仿宋_GB2312" w:eastAsia="仿宋_GB2312" w:cs="仿宋_GB2312"/>
          <w:sz w:val="32"/>
          <w:szCs w:val="32"/>
          <w:shd w:val="clear" w:color="auto" w:fill="auto"/>
        </w:rPr>
        <w:t>主要原因是</w:t>
      </w:r>
      <w:bookmarkEnd w:id="4"/>
      <w:r>
        <w:rPr>
          <w:rFonts w:hint="eastAsia" w:ascii="仿宋_GB2312" w:hAnsi="仿宋_GB2312" w:eastAsia="仿宋_GB2312" w:cs="仿宋_GB2312"/>
          <w:sz w:val="32"/>
          <w:szCs w:val="32"/>
          <w:shd w:val="clear" w:color="auto" w:fill="auto"/>
          <w:lang w:val="en-US" w:eastAsia="zh-CN"/>
        </w:rPr>
        <w:t>2019年在一般公共预算中安排的资金，2020年</w:t>
      </w:r>
      <w:r>
        <w:rPr>
          <w:rFonts w:hint="eastAsia" w:ascii="仿宋_GB2312" w:hAnsi="仿宋_GB2312" w:eastAsia="仿宋_GB2312" w:cs="仿宋_GB2312"/>
          <w:sz w:val="32"/>
          <w:szCs w:val="32"/>
          <w:shd w:val="clear" w:color="auto" w:fill="auto"/>
          <w:lang w:eastAsia="zh-CN"/>
        </w:rPr>
        <w:t>在政府性基金中安排</w:t>
      </w:r>
      <w:r>
        <w:rPr>
          <w:rFonts w:hint="eastAsia" w:ascii="仿宋_GB2312" w:hAnsi="仿宋_GB2312" w:eastAsia="仿宋_GB2312" w:cs="仿宋_GB2312"/>
          <w:sz w:val="32"/>
          <w:szCs w:val="32"/>
          <w:shd w:val="clear" w:color="auto" w:fill="auto"/>
        </w:rPr>
        <w:t>。交通运输支出（类）海南省高等级公路车辆通行附加费</w:t>
      </w:r>
      <w:r>
        <w:rPr>
          <w:rFonts w:hint="eastAsia" w:ascii="仿宋_GB2312" w:hAnsi="仿宋_GB2312" w:eastAsia="仿宋_GB2312" w:cs="仿宋_GB2312"/>
          <w:sz w:val="32"/>
          <w:szCs w:val="32"/>
          <w:shd w:val="clear" w:color="auto" w:fill="auto"/>
          <w:lang w:eastAsia="zh-CN"/>
        </w:rPr>
        <w:t>对应专项债务收入安排的支出</w:t>
      </w:r>
      <w:r>
        <w:rPr>
          <w:rFonts w:hint="eastAsia" w:ascii="仿宋_GB2312" w:hAnsi="仿宋_GB2312" w:eastAsia="仿宋_GB2312" w:cs="仿宋_GB2312"/>
          <w:sz w:val="32"/>
          <w:szCs w:val="32"/>
          <w:shd w:val="clear" w:color="auto" w:fill="auto"/>
        </w:rPr>
        <w:t>（款）</w:t>
      </w:r>
      <w:r>
        <w:rPr>
          <w:rFonts w:hint="eastAsia" w:ascii="仿宋_GB2312" w:hAnsi="仿宋_GB2312" w:eastAsia="仿宋_GB2312" w:cs="仿宋_GB2312"/>
          <w:sz w:val="32"/>
          <w:szCs w:val="32"/>
          <w:shd w:val="clear" w:color="auto" w:fill="auto"/>
          <w:lang w:eastAsia="zh-CN"/>
        </w:rPr>
        <w:t>公路建设</w:t>
      </w:r>
      <w:r>
        <w:rPr>
          <w:rFonts w:hint="eastAsia" w:ascii="仿宋_GB2312" w:hAnsi="仿宋_GB2312" w:eastAsia="仿宋_GB2312" w:cs="仿宋_GB2312"/>
          <w:sz w:val="32"/>
          <w:szCs w:val="32"/>
          <w:shd w:val="clear" w:color="auto" w:fill="auto"/>
        </w:rPr>
        <w:t>（项）20</w:t>
      </w:r>
      <w:r>
        <w:rPr>
          <w:rFonts w:hint="eastAsia" w:ascii="仿宋_GB2312" w:hAnsi="仿宋_GB2312" w:eastAsia="仿宋_GB2312" w:cs="仿宋_GB2312"/>
          <w:sz w:val="32"/>
          <w:szCs w:val="32"/>
          <w:shd w:val="clear" w:color="auto" w:fill="auto"/>
          <w:lang w:val="en-US" w:eastAsia="zh-CN"/>
        </w:rPr>
        <w:t>20</w:t>
      </w:r>
      <w:r>
        <w:rPr>
          <w:rFonts w:hint="eastAsia" w:ascii="仿宋_GB2312" w:hAnsi="仿宋_GB2312" w:eastAsia="仿宋_GB2312" w:cs="仿宋_GB2312"/>
          <w:sz w:val="32"/>
          <w:szCs w:val="32"/>
          <w:shd w:val="clear" w:color="auto" w:fill="auto"/>
        </w:rPr>
        <w:t>年预算数为</w:t>
      </w:r>
      <w:r>
        <w:rPr>
          <w:rFonts w:hint="eastAsia" w:ascii="仿宋_GB2312" w:hAnsi="仿宋_GB2312" w:eastAsia="仿宋_GB2312" w:cs="仿宋_GB2312"/>
          <w:sz w:val="32"/>
          <w:szCs w:val="32"/>
          <w:shd w:val="clear" w:color="auto" w:fill="auto"/>
          <w:lang w:val="en-US" w:eastAsia="zh-CN"/>
        </w:rPr>
        <w:t>73,000.00</w:t>
      </w:r>
      <w:r>
        <w:rPr>
          <w:rFonts w:hint="eastAsia" w:ascii="仿宋_GB2312" w:hAnsi="仿宋_GB2312" w:eastAsia="仿宋_GB2312" w:cs="仿宋_GB2312"/>
          <w:sz w:val="32"/>
          <w:szCs w:val="32"/>
          <w:shd w:val="clear" w:color="auto" w:fill="auto"/>
        </w:rPr>
        <w:t>万元</w:t>
      </w:r>
      <w:r>
        <w:rPr>
          <w:rFonts w:hint="eastAsia" w:ascii="仿宋_GB2312" w:hAnsi="仿宋_GB2312" w:eastAsia="仿宋_GB2312" w:cs="仿宋_GB2312"/>
          <w:sz w:val="32"/>
          <w:szCs w:val="32"/>
          <w:shd w:val="clear" w:color="auto" w:fill="auto"/>
          <w:lang w:eastAsia="zh-CN"/>
        </w:rPr>
        <w:t>，</w:t>
      </w:r>
      <w:r>
        <w:rPr>
          <w:rFonts w:hint="eastAsia" w:ascii="仿宋_GB2312" w:hAnsi="仿宋_GB2312" w:eastAsia="仿宋_GB2312" w:cs="仿宋_GB2312"/>
          <w:sz w:val="32"/>
          <w:szCs w:val="32"/>
          <w:shd w:val="clear" w:color="auto" w:fill="auto"/>
        </w:rPr>
        <w:t>比上年预算数</w:t>
      </w:r>
      <w:r>
        <w:rPr>
          <w:rFonts w:hint="eastAsia" w:ascii="仿宋_GB2312" w:hAnsi="仿宋_GB2312" w:eastAsia="仿宋_GB2312" w:cs="仿宋_GB2312"/>
          <w:sz w:val="32"/>
          <w:szCs w:val="32"/>
          <w:shd w:val="clear" w:color="auto" w:fill="auto"/>
          <w:lang w:val="en-US" w:eastAsia="zh-CN"/>
        </w:rPr>
        <w:t>60,000.00</w:t>
      </w:r>
      <w:r>
        <w:rPr>
          <w:rFonts w:hint="eastAsia" w:ascii="仿宋_GB2312" w:hAnsi="仿宋_GB2312" w:eastAsia="仿宋_GB2312" w:cs="仿宋_GB2312"/>
          <w:sz w:val="32"/>
          <w:szCs w:val="32"/>
          <w:shd w:val="clear" w:color="auto" w:fill="auto"/>
        </w:rPr>
        <w:t>万元增加</w:t>
      </w:r>
      <w:r>
        <w:rPr>
          <w:rFonts w:hint="eastAsia" w:ascii="仿宋_GB2312" w:hAnsi="仿宋_GB2312" w:eastAsia="仿宋_GB2312" w:cs="仿宋_GB2312"/>
          <w:sz w:val="32"/>
          <w:szCs w:val="32"/>
          <w:shd w:val="clear" w:color="auto" w:fill="auto"/>
          <w:lang w:val="en-US" w:eastAsia="zh-CN"/>
        </w:rPr>
        <w:t>13,000.00</w:t>
      </w:r>
      <w:r>
        <w:rPr>
          <w:rFonts w:hint="eastAsia" w:ascii="仿宋_GB2312" w:hAnsi="仿宋_GB2312" w:eastAsia="仿宋_GB2312" w:cs="仿宋_GB2312"/>
          <w:sz w:val="32"/>
          <w:szCs w:val="32"/>
          <w:shd w:val="clear" w:color="auto" w:fill="auto"/>
        </w:rPr>
        <w:t>万元，主要原因是</w:t>
      </w:r>
      <w:r>
        <w:rPr>
          <w:rFonts w:hint="eastAsia" w:ascii="仿宋_GB2312" w:hAnsi="仿宋_GB2312" w:eastAsia="仿宋_GB2312" w:cs="仿宋_GB2312"/>
          <w:sz w:val="32"/>
          <w:szCs w:val="32"/>
          <w:shd w:val="clear" w:color="auto" w:fill="auto"/>
          <w:lang w:val="en-US" w:eastAsia="zh-CN"/>
        </w:rPr>
        <w:t>2020年部分新增</w:t>
      </w:r>
      <w:r>
        <w:rPr>
          <w:rFonts w:hint="eastAsia" w:ascii="仿宋_GB2312" w:hAnsi="仿宋_GB2312" w:eastAsia="仿宋_GB2312" w:cs="仿宋_GB2312"/>
          <w:sz w:val="32"/>
          <w:szCs w:val="32"/>
          <w:shd w:val="clear" w:color="auto" w:fill="auto"/>
        </w:rPr>
        <w:t>重点公路建设项目</w:t>
      </w:r>
      <w:r>
        <w:rPr>
          <w:rFonts w:hint="eastAsia" w:ascii="仿宋_GB2312" w:hAnsi="仿宋_GB2312" w:eastAsia="仿宋_GB2312" w:cs="仿宋_GB2312"/>
          <w:sz w:val="32"/>
          <w:szCs w:val="32"/>
          <w:shd w:val="clear" w:color="auto" w:fill="auto"/>
          <w:lang w:eastAsia="zh-CN"/>
        </w:rPr>
        <w:t>通过政府性基金安排。</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zCs w:val="22"/>
          <w:shd w:val="clear" w:color="auto" w:fill="FFFFFF"/>
        </w:rPr>
        <w:t>交通运输</w:t>
      </w:r>
      <w:r>
        <w:rPr>
          <w:rFonts w:hint="eastAsia" w:ascii="黑体" w:hAnsi="黑体" w:eastAsia="黑体" w:cs="Times New Roman"/>
          <w:sz w:val="32"/>
          <w:shd w:val="clear" w:color="auto" w:fill="FFFFFF"/>
        </w:rPr>
        <w:t>（部门）</w:t>
      </w:r>
      <w:r>
        <w:rPr>
          <w:rFonts w:hint="eastAsia" w:ascii="黑体" w:hAnsi="黑体" w:eastAsia="黑体" w:cs="Times New Roman"/>
          <w:sz w:val="32"/>
          <w:szCs w:val="22"/>
          <w:shd w:val="clear" w:color="auto" w:fill="FFFFFF"/>
        </w:rPr>
        <w:t>2020</w:t>
      </w:r>
      <w:r>
        <w:rPr>
          <w:rFonts w:hint="eastAsia" w:ascii="黑体" w:hAnsi="黑体" w:eastAsia="黑体" w:cs="Times New Roman"/>
          <w:sz w:val="32"/>
          <w:shd w:val="clear" w:color="auto" w:fill="FFFFFF"/>
        </w:rPr>
        <w:t>年收支预算情况的总体说明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按照综合预算原则，海南省交通运输厅所有收入和支出均纳入部门预算管理。收入包括：经费拨款收入、政府性基金收入、国库管理的行政事业性收费收入、专户管理的行政事业性收费收入、</w:t>
      </w:r>
      <w:r>
        <w:rPr>
          <w:rFonts w:hint="eastAsia" w:ascii="仿宋_GB2312" w:hAnsi="黑体" w:eastAsia="仿宋_GB2312"/>
          <w:sz w:val="32"/>
          <w:szCs w:val="32"/>
        </w:rPr>
        <w:t>罚没收入、国有资源(资产)有偿使用收入、单位自有资金收</w:t>
      </w:r>
      <w:r>
        <w:rPr>
          <w:rFonts w:ascii="仿宋_GB2312" w:hAnsi="黑体" w:eastAsia="仿宋_GB2312"/>
          <w:sz w:val="32"/>
          <w:szCs w:val="32"/>
        </w:rPr>
        <w:t>入</w:t>
      </w:r>
      <w:r>
        <w:rPr>
          <w:rFonts w:hint="eastAsia" w:ascii="仿宋_GB2312" w:hAnsi="黑体" w:eastAsia="仿宋_GB2312"/>
          <w:sz w:val="32"/>
          <w:szCs w:val="32"/>
        </w:rPr>
        <w:t>、收回存量资金收入、</w:t>
      </w:r>
      <w:r>
        <w:rPr>
          <w:rFonts w:ascii="仿宋_GB2312" w:hAnsi="黑体" w:eastAsia="仿宋_GB2312"/>
          <w:sz w:val="32"/>
          <w:szCs w:val="32"/>
        </w:rPr>
        <w:t>上</w:t>
      </w:r>
      <w:r>
        <w:rPr>
          <w:rFonts w:hint="eastAsia" w:ascii="仿宋_GB2312" w:hAnsi="黑体" w:eastAsia="仿宋_GB2312"/>
          <w:sz w:val="32"/>
          <w:szCs w:val="32"/>
        </w:rPr>
        <w:t>年</w:t>
      </w:r>
      <w:r>
        <w:rPr>
          <w:rFonts w:ascii="仿宋_GB2312" w:hAnsi="黑体" w:eastAsia="仿宋_GB2312"/>
          <w:sz w:val="32"/>
          <w:szCs w:val="32"/>
        </w:rPr>
        <w:t>结余收入</w:t>
      </w:r>
      <w:r>
        <w:rPr>
          <w:rFonts w:hint="eastAsia" w:ascii="仿宋_GB2312" w:hAnsi="黑体" w:eastAsia="仿宋_GB2312"/>
          <w:sz w:val="32"/>
          <w:szCs w:val="32"/>
        </w:rPr>
        <w:t>；支出包括：国防支出、公共安全支出、教育支出、社会保障和就业支出、医疗卫生与计划生育支出、城乡社区支出、医疗卫生与计划生育支出、城乡社区支出、交通运输支出、住房保障支出。</w:t>
      </w:r>
      <w:r>
        <w:rPr>
          <w:rFonts w:hint="eastAsia" w:ascii="仿宋_GB2312" w:hAnsi="黑体" w:eastAsia="仿宋_GB2312" w:cs="仿宋_GB2312"/>
          <w:sz w:val="32"/>
          <w:szCs w:val="32"/>
        </w:rPr>
        <w:t>交通运输（部门）2020</w:t>
      </w:r>
      <w:r>
        <w:rPr>
          <w:rFonts w:hint="eastAsia" w:ascii="仿宋_GB2312" w:hAnsi="黑体" w:eastAsia="仿宋_GB2312"/>
          <w:sz w:val="32"/>
          <w:szCs w:val="32"/>
        </w:rPr>
        <w:t>年收支总预算</w:t>
      </w:r>
      <w:r>
        <w:rPr>
          <w:rFonts w:ascii="仿宋_GB2312" w:hAnsi="黑体" w:eastAsia="仿宋_GB2312"/>
          <w:sz w:val="32"/>
          <w:szCs w:val="32"/>
        </w:rPr>
        <w:t>1,057,265</w:t>
      </w:r>
      <w:r>
        <w:rPr>
          <w:rFonts w:hint="eastAsia" w:ascii="仿宋_GB2312" w:hAnsi="黑体" w:eastAsia="仿宋_GB2312"/>
          <w:sz w:val="32"/>
          <w:szCs w:val="32"/>
        </w:rPr>
        <w:t>.</w:t>
      </w:r>
      <w:r>
        <w:rPr>
          <w:rFonts w:ascii="仿宋_GB2312" w:hAnsi="黑体" w:eastAsia="仿宋_GB2312"/>
          <w:sz w:val="32"/>
          <w:szCs w:val="32"/>
        </w:rPr>
        <w:t>0</w:t>
      </w:r>
      <w:r>
        <w:rPr>
          <w:rFonts w:hint="eastAsia" w:ascii="仿宋_GB2312" w:hAnsi="黑体" w:eastAsia="仿宋_GB2312"/>
          <w:sz w:val="32"/>
          <w:szCs w:val="32"/>
        </w:rPr>
        <w:t>6万元。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zCs w:val="22"/>
          <w:shd w:val="clear" w:color="auto" w:fill="FFFFFF"/>
        </w:rPr>
        <w:t>交通运输</w:t>
      </w:r>
      <w:r>
        <w:rPr>
          <w:rFonts w:hint="eastAsia" w:ascii="黑体" w:hAnsi="黑体" w:eastAsia="黑体" w:cs="Times New Roman"/>
          <w:sz w:val="32"/>
          <w:shd w:val="clear" w:color="auto" w:fill="FFFFFF"/>
        </w:rPr>
        <w:t>（部门）</w:t>
      </w:r>
      <w:r>
        <w:rPr>
          <w:rFonts w:hint="eastAsia" w:ascii="黑体" w:hAnsi="黑体" w:eastAsia="黑体" w:cs="Times New Roman"/>
          <w:sz w:val="32"/>
          <w:szCs w:val="22"/>
          <w:shd w:val="clear" w:color="auto" w:fill="FFFFFF"/>
        </w:rPr>
        <w:t>2020</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交通运输（部门）</w:t>
      </w:r>
      <w:r>
        <w:rPr>
          <w:rFonts w:hint="eastAsia" w:ascii="仿宋_GB2312" w:hAnsi="黑体" w:eastAsia="仿宋_GB2312"/>
          <w:sz w:val="32"/>
          <w:szCs w:val="32"/>
        </w:rPr>
        <w:t>2020年收入预算</w:t>
      </w:r>
      <w:r>
        <w:rPr>
          <w:rFonts w:ascii="仿宋_GB2312" w:hAnsi="黑体" w:eastAsia="仿宋_GB2312"/>
          <w:sz w:val="32"/>
          <w:szCs w:val="32"/>
        </w:rPr>
        <w:t>1,057</w:t>
      </w:r>
      <w:r>
        <w:rPr>
          <w:rFonts w:hint="eastAsia" w:ascii="仿宋_GB2312" w:hAnsi="黑体" w:eastAsia="仿宋_GB2312"/>
          <w:sz w:val="32"/>
          <w:szCs w:val="32"/>
        </w:rPr>
        <w:t>,</w:t>
      </w:r>
      <w:r>
        <w:rPr>
          <w:rFonts w:ascii="仿宋_GB2312" w:hAnsi="黑体" w:eastAsia="仿宋_GB2312"/>
          <w:sz w:val="32"/>
          <w:szCs w:val="32"/>
        </w:rPr>
        <w:t>265</w:t>
      </w:r>
      <w:r>
        <w:rPr>
          <w:rFonts w:hint="eastAsia" w:ascii="仿宋_GB2312" w:hAnsi="黑体" w:eastAsia="仿宋_GB2312"/>
          <w:sz w:val="32"/>
          <w:szCs w:val="32"/>
        </w:rPr>
        <w:t>.</w:t>
      </w:r>
      <w:r>
        <w:rPr>
          <w:rFonts w:ascii="仿宋_GB2312" w:hAnsi="黑体" w:eastAsia="仿宋_GB2312"/>
          <w:sz w:val="32"/>
          <w:szCs w:val="32"/>
        </w:rPr>
        <w:t>0</w:t>
      </w:r>
      <w:r>
        <w:rPr>
          <w:rFonts w:hint="eastAsia" w:ascii="仿宋_GB2312" w:hAnsi="黑体" w:eastAsia="仿宋_GB2312"/>
          <w:sz w:val="32"/>
          <w:szCs w:val="32"/>
        </w:rPr>
        <w:t>6万元，其中：一般公共预算收入</w:t>
      </w:r>
      <w:r>
        <w:rPr>
          <w:rFonts w:ascii="仿宋_GB2312" w:hAnsi="黑体" w:eastAsia="仿宋_GB2312"/>
          <w:sz w:val="32"/>
          <w:szCs w:val="32"/>
        </w:rPr>
        <w:t>758,736.97</w:t>
      </w:r>
      <w:r>
        <w:rPr>
          <w:rFonts w:hint="eastAsia" w:ascii="仿宋_GB2312" w:hAnsi="黑体" w:eastAsia="仿宋_GB2312"/>
          <w:sz w:val="32"/>
          <w:szCs w:val="32"/>
        </w:rPr>
        <w:t>万元，占</w:t>
      </w:r>
      <w:r>
        <w:rPr>
          <w:rFonts w:hint="eastAsia" w:ascii="仿宋_GB2312" w:hAnsi="黑体" w:eastAsia="仿宋_GB2312" w:cs="仿宋_GB2312"/>
          <w:sz w:val="32"/>
          <w:szCs w:val="32"/>
        </w:rPr>
        <w:t>7</w:t>
      </w:r>
      <w:r>
        <w:rPr>
          <w:rFonts w:ascii="仿宋_GB2312" w:hAnsi="黑体" w:eastAsia="仿宋_GB2312" w:cs="仿宋_GB2312"/>
          <w:sz w:val="32"/>
          <w:szCs w:val="32"/>
        </w:rPr>
        <w:t>1.76</w:t>
      </w:r>
      <w:r>
        <w:rPr>
          <w:rFonts w:hint="eastAsia" w:ascii="仿宋_GB2312" w:hAnsi="黑体" w:eastAsia="仿宋_GB2312"/>
          <w:sz w:val="32"/>
          <w:szCs w:val="32"/>
        </w:rPr>
        <w:t>%；政府性基金收入</w:t>
      </w:r>
      <w:r>
        <w:rPr>
          <w:rFonts w:ascii="仿宋_GB2312" w:hAnsi="黑体" w:eastAsia="仿宋_GB2312"/>
          <w:sz w:val="32"/>
          <w:szCs w:val="32"/>
        </w:rPr>
        <w:t>298,406.09</w:t>
      </w:r>
      <w:r>
        <w:rPr>
          <w:rFonts w:hint="eastAsia" w:ascii="仿宋_GB2312" w:hAnsi="黑体" w:eastAsia="仿宋_GB2312"/>
          <w:sz w:val="32"/>
          <w:szCs w:val="32"/>
        </w:rPr>
        <w:t>万元，占</w:t>
      </w:r>
      <w:r>
        <w:rPr>
          <w:rFonts w:hint="eastAsia" w:ascii="仿宋_GB2312" w:hAnsi="黑体" w:eastAsia="仿宋_GB2312" w:cs="仿宋_GB2312"/>
          <w:sz w:val="32"/>
          <w:szCs w:val="32"/>
        </w:rPr>
        <w:t>2</w:t>
      </w:r>
      <w:r>
        <w:rPr>
          <w:rFonts w:ascii="仿宋_GB2312" w:hAnsi="黑体" w:eastAsia="仿宋_GB2312" w:cs="仿宋_GB2312"/>
          <w:sz w:val="32"/>
          <w:szCs w:val="32"/>
        </w:rPr>
        <w:t>8.2</w:t>
      </w:r>
      <w:r>
        <w:rPr>
          <w:rFonts w:hint="eastAsia" w:ascii="仿宋_GB2312" w:hAnsi="黑体" w:eastAsia="仿宋_GB2312" w:cs="仿宋_GB2312"/>
          <w:sz w:val="32"/>
          <w:szCs w:val="32"/>
          <w:lang w:val="en-US" w:eastAsia="zh-CN"/>
        </w:rPr>
        <w:t>3</w:t>
      </w:r>
      <w:r>
        <w:rPr>
          <w:rFonts w:hint="eastAsia" w:ascii="仿宋_GB2312" w:hAnsi="黑体" w:eastAsia="仿宋_GB2312"/>
          <w:sz w:val="32"/>
          <w:szCs w:val="32"/>
        </w:rPr>
        <w:t>%；事业收入</w:t>
      </w:r>
      <w:r>
        <w:rPr>
          <w:rFonts w:ascii="仿宋_GB2312" w:hAnsi="黑体" w:eastAsia="仿宋_GB2312" w:cs="仿宋_GB2312"/>
          <w:sz w:val="32"/>
          <w:szCs w:val="32"/>
        </w:rPr>
        <w:t>106</w:t>
      </w:r>
      <w:r>
        <w:rPr>
          <w:rFonts w:hint="eastAsia" w:ascii="仿宋_GB2312" w:hAnsi="黑体" w:eastAsia="仿宋_GB2312" w:cs="仿宋_GB2312"/>
          <w:sz w:val="32"/>
          <w:szCs w:val="32"/>
          <w:lang w:val="en-US" w:eastAsia="zh-CN"/>
        </w:rPr>
        <w:t>.00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ascii="仿宋_GB2312" w:hAnsi="黑体" w:eastAsia="仿宋_GB2312" w:cs="仿宋_GB2312"/>
          <w:sz w:val="32"/>
          <w:szCs w:val="32"/>
        </w:rPr>
        <w:t>.01</w:t>
      </w:r>
      <w:r>
        <w:rPr>
          <w:rFonts w:hint="eastAsia" w:ascii="仿宋_GB2312" w:hAnsi="黑体" w:eastAsia="仿宋_GB2312"/>
          <w:sz w:val="32"/>
          <w:szCs w:val="32"/>
        </w:rPr>
        <w:t>%；其他收入</w:t>
      </w:r>
      <w:r>
        <w:rPr>
          <w:rFonts w:ascii="仿宋_GB2312" w:hAnsi="黑体" w:eastAsia="仿宋_GB2312"/>
          <w:sz w:val="32"/>
          <w:szCs w:val="32"/>
        </w:rPr>
        <w:t>1</w:t>
      </w:r>
      <w:r>
        <w:rPr>
          <w:rFonts w:hint="eastAsia" w:ascii="仿宋_GB2312" w:hAnsi="黑体" w:eastAsia="仿宋_GB2312"/>
          <w:sz w:val="32"/>
          <w:szCs w:val="32"/>
        </w:rPr>
        <w:t>6</w:t>
      </w:r>
      <w:r>
        <w:rPr>
          <w:rFonts w:hint="eastAsia" w:ascii="仿宋_GB2312" w:hAnsi="黑体" w:eastAsia="仿宋_GB2312"/>
          <w:sz w:val="32"/>
          <w:szCs w:val="32"/>
          <w:lang w:val="en-US" w:eastAsia="zh-CN"/>
        </w:rPr>
        <w:t>.00</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zCs w:val="22"/>
          <w:shd w:val="clear" w:color="auto" w:fill="FFFFFF"/>
        </w:rPr>
        <w:t>交通运输</w:t>
      </w:r>
      <w:r>
        <w:rPr>
          <w:rFonts w:hint="eastAsia" w:ascii="黑体" w:hAnsi="黑体" w:eastAsia="黑体" w:cs="Times New Roman"/>
          <w:sz w:val="32"/>
          <w:shd w:val="clear" w:color="auto" w:fill="FFFFFF"/>
        </w:rPr>
        <w:t>（部门）</w:t>
      </w:r>
      <w:r>
        <w:rPr>
          <w:rFonts w:hint="eastAsia" w:ascii="黑体" w:hAnsi="黑体" w:eastAsia="黑体" w:cs="Times New Roman"/>
          <w:sz w:val="32"/>
          <w:szCs w:val="22"/>
          <w:shd w:val="clear" w:color="auto" w:fill="FFFFFF"/>
        </w:rPr>
        <w:t>2020</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交通运输（部门）</w:t>
      </w:r>
      <w:r>
        <w:rPr>
          <w:rFonts w:hint="eastAsia" w:ascii="仿宋_GB2312" w:hAnsi="黑体" w:eastAsia="仿宋_GB2312"/>
          <w:sz w:val="32"/>
          <w:szCs w:val="32"/>
        </w:rPr>
        <w:t>2020年支出预算</w:t>
      </w:r>
      <w:r>
        <w:rPr>
          <w:rFonts w:ascii="仿宋_GB2312" w:hAnsi="黑体" w:eastAsia="仿宋_GB2312"/>
          <w:sz w:val="32"/>
          <w:szCs w:val="32"/>
        </w:rPr>
        <w:t>1,057</w:t>
      </w:r>
      <w:r>
        <w:rPr>
          <w:rFonts w:hint="eastAsia" w:ascii="仿宋_GB2312" w:hAnsi="黑体" w:eastAsia="仿宋_GB2312"/>
          <w:sz w:val="32"/>
          <w:szCs w:val="32"/>
        </w:rPr>
        <w:t>,</w:t>
      </w:r>
      <w:r>
        <w:rPr>
          <w:rFonts w:ascii="仿宋_GB2312" w:hAnsi="黑体" w:eastAsia="仿宋_GB2312"/>
          <w:sz w:val="32"/>
          <w:szCs w:val="32"/>
        </w:rPr>
        <w:t>265</w:t>
      </w:r>
      <w:r>
        <w:rPr>
          <w:rFonts w:hint="eastAsia" w:ascii="仿宋_GB2312" w:hAnsi="黑体" w:eastAsia="仿宋_GB2312"/>
          <w:sz w:val="32"/>
          <w:szCs w:val="32"/>
        </w:rPr>
        <w:t>.</w:t>
      </w:r>
      <w:r>
        <w:rPr>
          <w:rFonts w:ascii="仿宋_GB2312" w:hAnsi="黑体" w:eastAsia="仿宋_GB2312"/>
          <w:sz w:val="32"/>
          <w:szCs w:val="32"/>
        </w:rPr>
        <w:t>0</w:t>
      </w:r>
      <w:r>
        <w:rPr>
          <w:rFonts w:hint="eastAsia" w:ascii="仿宋_GB2312" w:hAnsi="黑体" w:eastAsia="仿宋_GB2312"/>
          <w:sz w:val="32"/>
          <w:szCs w:val="32"/>
        </w:rPr>
        <w:t>6万元，其中：基本支出</w:t>
      </w:r>
      <w:r>
        <w:rPr>
          <w:rFonts w:ascii="仿宋_GB2312" w:hAnsi="黑体" w:eastAsia="仿宋_GB2312" w:cs="仿宋_GB2312"/>
          <w:sz w:val="32"/>
          <w:szCs w:val="32"/>
        </w:rPr>
        <w:t>60</w:t>
      </w:r>
      <w:r>
        <w:rPr>
          <w:rFonts w:hint="eastAsia" w:ascii="仿宋_GB2312" w:hAnsi="黑体" w:eastAsia="仿宋_GB2312" w:cs="仿宋_GB2312"/>
          <w:sz w:val="32"/>
          <w:szCs w:val="32"/>
        </w:rPr>
        <w:t>,</w:t>
      </w:r>
      <w:r>
        <w:rPr>
          <w:rFonts w:ascii="仿宋_GB2312" w:hAnsi="黑体" w:eastAsia="仿宋_GB2312" w:cs="仿宋_GB2312"/>
          <w:sz w:val="32"/>
          <w:szCs w:val="32"/>
        </w:rPr>
        <w:t>979</w:t>
      </w:r>
      <w:r>
        <w:rPr>
          <w:rFonts w:hint="eastAsia" w:ascii="仿宋_GB2312" w:hAnsi="黑体" w:eastAsia="仿宋_GB2312" w:cs="仿宋_GB2312"/>
          <w:sz w:val="32"/>
          <w:szCs w:val="32"/>
        </w:rPr>
        <w:t>.</w:t>
      </w:r>
      <w:r>
        <w:rPr>
          <w:rFonts w:ascii="仿宋_GB2312" w:hAnsi="黑体" w:eastAsia="仿宋_GB2312" w:cs="仿宋_GB2312"/>
          <w:sz w:val="32"/>
          <w:szCs w:val="32"/>
        </w:rPr>
        <w:t>2</w:t>
      </w:r>
      <w:r>
        <w:rPr>
          <w:rFonts w:hint="eastAsia" w:ascii="仿宋_GB2312" w:hAnsi="黑体" w:eastAsia="仿宋_GB2312" w:cs="仿宋_GB2312"/>
          <w:sz w:val="32"/>
          <w:szCs w:val="32"/>
        </w:rPr>
        <w:t>3</w:t>
      </w:r>
      <w:r>
        <w:rPr>
          <w:rFonts w:hint="eastAsia" w:ascii="仿宋_GB2312" w:hAnsi="黑体" w:eastAsia="仿宋_GB2312"/>
          <w:sz w:val="32"/>
          <w:szCs w:val="32"/>
        </w:rPr>
        <w:t>万元，占</w:t>
      </w:r>
      <w:r>
        <w:rPr>
          <w:rFonts w:hint="eastAsia" w:ascii="仿宋_GB2312" w:hAnsi="黑体" w:eastAsia="仿宋_GB2312" w:cs="仿宋_GB2312"/>
          <w:sz w:val="32"/>
          <w:szCs w:val="32"/>
        </w:rPr>
        <w:t>5</w:t>
      </w:r>
      <w:r>
        <w:rPr>
          <w:rFonts w:ascii="仿宋_GB2312" w:hAnsi="黑体" w:eastAsia="仿宋_GB2312" w:cs="仿宋_GB2312"/>
          <w:sz w:val="32"/>
          <w:szCs w:val="32"/>
        </w:rPr>
        <w:t>.77</w:t>
      </w:r>
      <w:r>
        <w:rPr>
          <w:rFonts w:hint="eastAsia" w:ascii="仿宋_GB2312" w:hAnsi="黑体" w:eastAsia="仿宋_GB2312"/>
          <w:sz w:val="32"/>
          <w:szCs w:val="32"/>
        </w:rPr>
        <w:t>%；项目支出</w:t>
      </w:r>
      <w:r>
        <w:rPr>
          <w:rFonts w:ascii="仿宋_GB2312" w:hAnsi="黑体" w:eastAsia="仿宋_GB2312"/>
          <w:sz w:val="32"/>
          <w:szCs w:val="32"/>
        </w:rPr>
        <w:t>996,285.83</w:t>
      </w:r>
      <w:r>
        <w:rPr>
          <w:rFonts w:hint="eastAsia" w:ascii="仿宋_GB2312" w:hAnsi="黑体" w:eastAsia="仿宋_GB2312"/>
          <w:sz w:val="32"/>
          <w:szCs w:val="32"/>
        </w:rPr>
        <w:t>万元，占</w:t>
      </w:r>
      <w:r>
        <w:rPr>
          <w:rFonts w:hint="eastAsia" w:ascii="仿宋_GB2312" w:hAnsi="黑体" w:eastAsia="仿宋_GB2312" w:cs="仿宋_GB2312"/>
          <w:sz w:val="32"/>
          <w:szCs w:val="32"/>
        </w:rPr>
        <w:t>9</w:t>
      </w:r>
      <w:r>
        <w:rPr>
          <w:rFonts w:ascii="仿宋_GB2312" w:hAnsi="黑体" w:eastAsia="仿宋_GB2312" w:cs="仿宋_GB2312"/>
          <w:sz w:val="32"/>
          <w:szCs w:val="32"/>
        </w:rPr>
        <w:t>4.23</w:t>
      </w:r>
      <w:r>
        <w:rPr>
          <w:rFonts w:hint="eastAsia" w:ascii="仿宋_GB2312" w:hAnsi="黑体" w:eastAsia="仿宋_GB2312"/>
          <w:sz w:val="32"/>
          <w:szCs w:val="32"/>
        </w:rPr>
        <w:t>%。</w:t>
      </w:r>
      <w:r>
        <w:rPr>
          <w:rFonts w:hint="eastAsia" w:ascii="仿宋_GB2312" w:hAnsi="黑体" w:eastAsia="仿宋_GB2312"/>
          <w:kern w:val="0"/>
          <w:sz w:val="32"/>
          <w:szCs w:val="32"/>
        </w:rPr>
        <w:t>比上年预算数</w:t>
      </w:r>
      <w:r>
        <w:rPr>
          <w:rFonts w:hint="eastAsia" w:ascii="仿宋_GB2312" w:hAnsi="黑体" w:eastAsia="仿宋_GB2312" w:cs="仿宋_GB2312"/>
          <w:sz w:val="32"/>
          <w:szCs w:val="32"/>
        </w:rPr>
        <w:t>850</w:t>
      </w:r>
      <w:r>
        <w:rPr>
          <w:rFonts w:ascii="仿宋_GB2312" w:hAnsi="黑体" w:eastAsia="仿宋_GB2312" w:cs="仿宋_GB2312"/>
          <w:sz w:val="32"/>
          <w:szCs w:val="32"/>
        </w:rPr>
        <w:t>,</w:t>
      </w:r>
      <w:r>
        <w:rPr>
          <w:rFonts w:hint="eastAsia" w:ascii="仿宋_GB2312" w:hAnsi="黑体" w:eastAsia="仿宋_GB2312" w:cs="仿宋_GB2312"/>
          <w:sz w:val="32"/>
          <w:szCs w:val="32"/>
        </w:rPr>
        <w:t>553</w:t>
      </w:r>
      <w:r>
        <w:rPr>
          <w:rFonts w:ascii="仿宋_GB2312" w:hAnsi="黑体" w:eastAsia="仿宋_GB2312" w:cs="仿宋_GB2312"/>
          <w:sz w:val="32"/>
          <w:szCs w:val="32"/>
        </w:rPr>
        <w:t>.</w:t>
      </w:r>
      <w:r>
        <w:rPr>
          <w:rFonts w:hint="eastAsia" w:ascii="仿宋_GB2312" w:hAnsi="黑体" w:eastAsia="仿宋_GB2312" w:cs="仿宋_GB2312"/>
          <w:sz w:val="32"/>
          <w:szCs w:val="32"/>
        </w:rPr>
        <w:t>99</w:t>
      </w:r>
      <w:r>
        <w:rPr>
          <w:rFonts w:hint="eastAsia" w:ascii="仿宋_GB2312" w:hAnsi="黑体" w:eastAsia="仿宋_GB2312" w:cs="仿宋_GB2312"/>
          <w:sz w:val="32"/>
          <w:szCs w:val="32"/>
          <w:lang w:eastAsia="zh-CN"/>
        </w:rPr>
        <w:t>万元</w:t>
      </w:r>
      <w:r>
        <w:rPr>
          <w:rFonts w:hint="eastAsia" w:ascii="仿宋_GB2312" w:hAnsi="黑体" w:eastAsia="仿宋_GB2312" w:cs="仿宋_GB2312"/>
          <w:kern w:val="0"/>
          <w:sz w:val="32"/>
          <w:szCs w:val="32"/>
        </w:rPr>
        <w:t>增加</w:t>
      </w:r>
      <w:r>
        <w:rPr>
          <w:rFonts w:hint="eastAsia" w:ascii="仿宋_GB2312" w:hAnsi="黑体" w:eastAsia="仿宋_GB2312" w:cs="仿宋_GB2312"/>
          <w:kern w:val="0"/>
          <w:sz w:val="32"/>
          <w:szCs w:val="32"/>
          <w:lang w:val="en-US" w:eastAsia="zh-CN"/>
        </w:rPr>
        <w:t>145</w:t>
      </w:r>
      <w:r>
        <w:rPr>
          <w:rFonts w:hint="eastAsia" w:ascii="仿宋_GB2312" w:hAnsi="黑体" w:eastAsia="仿宋_GB2312" w:cs="仿宋_GB2312"/>
          <w:kern w:val="0"/>
          <w:sz w:val="32"/>
          <w:szCs w:val="32"/>
        </w:rPr>
        <w:t>,</w:t>
      </w:r>
      <w:r>
        <w:rPr>
          <w:rFonts w:hint="eastAsia" w:ascii="仿宋_GB2312" w:hAnsi="黑体" w:eastAsia="仿宋_GB2312" w:cs="仿宋_GB2312"/>
          <w:kern w:val="0"/>
          <w:sz w:val="32"/>
          <w:szCs w:val="32"/>
          <w:lang w:val="en-US" w:eastAsia="zh-CN"/>
        </w:rPr>
        <w:t>731</w:t>
      </w:r>
      <w:r>
        <w:rPr>
          <w:rFonts w:ascii="仿宋_GB2312" w:hAnsi="黑体" w:eastAsia="仿宋_GB2312" w:cs="仿宋_GB2312"/>
          <w:kern w:val="0"/>
          <w:sz w:val="32"/>
          <w:szCs w:val="32"/>
        </w:rPr>
        <w:t>.</w:t>
      </w:r>
      <w:r>
        <w:rPr>
          <w:rFonts w:hint="eastAsia" w:ascii="仿宋_GB2312" w:hAnsi="黑体" w:eastAsia="仿宋_GB2312" w:cs="仿宋_GB2312"/>
          <w:kern w:val="0"/>
          <w:sz w:val="32"/>
          <w:szCs w:val="32"/>
          <w:lang w:val="en-US" w:eastAsia="zh-CN"/>
        </w:rPr>
        <w:t>84</w:t>
      </w:r>
      <w:r>
        <w:rPr>
          <w:rFonts w:hint="eastAsia" w:ascii="仿宋_GB2312" w:hAnsi="黑体" w:eastAsia="仿宋_GB2312"/>
          <w:kern w:val="0"/>
          <w:sz w:val="32"/>
          <w:szCs w:val="32"/>
        </w:rPr>
        <w:t>万元，主要是2</w:t>
      </w:r>
      <w:r>
        <w:rPr>
          <w:rFonts w:ascii="仿宋_GB2312" w:hAnsi="黑体" w:eastAsia="仿宋_GB2312"/>
          <w:kern w:val="0"/>
          <w:sz w:val="32"/>
          <w:szCs w:val="32"/>
        </w:rPr>
        <w:t>019</w:t>
      </w:r>
      <w:r>
        <w:rPr>
          <w:rFonts w:hint="eastAsia" w:ascii="仿宋_GB2312" w:hAnsi="黑体" w:eastAsia="仿宋_GB2312"/>
          <w:kern w:val="0"/>
          <w:sz w:val="32"/>
          <w:szCs w:val="32"/>
        </w:rPr>
        <w:t>年通过地债安排的公路建设项目，</w:t>
      </w:r>
      <w:r>
        <w:rPr>
          <w:rFonts w:hint="eastAsia" w:ascii="仿宋_GB2312" w:hAnsi="黑体" w:eastAsia="仿宋_GB2312"/>
          <w:kern w:val="0"/>
          <w:sz w:val="32"/>
          <w:szCs w:val="32"/>
          <w:lang w:val="en-US" w:eastAsia="zh-CN"/>
        </w:rPr>
        <w:t>2020年在</w:t>
      </w:r>
      <w:r>
        <w:rPr>
          <w:rFonts w:hint="eastAsia" w:ascii="仿宋_GB2312" w:hAnsi="黑体" w:eastAsia="仿宋_GB2312"/>
          <w:kern w:val="0"/>
          <w:sz w:val="32"/>
          <w:szCs w:val="32"/>
        </w:rPr>
        <w:t>一般公共预算</w:t>
      </w:r>
      <w:r>
        <w:rPr>
          <w:rFonts w:hint="eastAsia" w:ascii="仿宋_GB2312" w:hAnsi="黑体" w:eastAsia="仿宋_GB2312"/>
          <w:kern w:val="0"/>
          <w:sz w:val="32"/>
          <w:szCs w:val="32"/>
          <w:lang w:eastAsia="zh-CN"/>
        </w:rPr>
        <w:t>中</w:t>
      </w:r>
      <w:r>
        <w:rPr>
          <w:rFonts w:hint="eastAsia" w:ascii="仿宋_GB2312" w:hAnsi="黑体" w:eastAsia="仿宋_GB2312"/>
          <w:kern w:val="0"/>
          <w:sz w:val="32"/>
          <w:szCs w:val="32"/>
        </w:rPr>
        <w:t>安排。</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spacing w:line="240" w:lineRule="auto"/>
        <w:ind w:firstLine="640" w:firstLineChars="200"/>
        <w:rPr>
          <w:rFonts w:ascii="仿宋_GB2312" w:hAnsi="黑体" w:eastAsia="仿宋_GB2312" w:cs="仿宋_GB2312"/>
          <w:sz w:val="32"/>
          <w:szCs w:val="32"/>
        </w:rPr>
      </w:pPr>
      <w:r>
        <w:rPr>
          <w:rFonts w:hint="eastAsia" w:ascii="仿宋_GB2312" w:hAnsi="黑体" w:eastAsia="仿宋_GB2312"/>
          <w:sz w:val="32"/>
          <w:szCs w:val="32"/>
        </w:rPr>
        <w:t>2020年</w:t>
      </w:r>
      <w:r>
        <w:rPr>
          <w:rFonts w:hint="eastAsia" w:ascii="仿宋_GB2312" w:hAnsi="黑体" w:eastAsia="仿宋_GB2312" w:cs="仿宋_GB2312"/>
          <w:sz w:val="32"/>
          <w:szCs w:val="32"/>
        </w:rPr>
        <w:t>交通运输（部门）本级、省公路管理局、省交通规费征稽局、省港航管理局、省道路运输局、省交通工程质量监督管理局、省交通学校、省琼州海峡轮渡管理办公室、省交通运输工会、省交通运输老干部活动中心、省交通运输信息中心、省交通战备办公室的机关运行经费预算4</w:t>
      </w:r>
      <w:r>
        <w:rPr>
          <w:rFonts w:ascii="仿宋_GB2312" w:hAnsi="黑体" w:eastAsia="仿宋_GB2312" w:cs="仿宋_GB2312"/>
          <w:sz w:val="32"/>
          <w:szCs w:val="32"/>
        </w:rPr>
        <w:t>,</w:t>
      </w:r>
      <w:r>
        <w:rPr>
          <w:rFonts w:hint="eastAsia" w:ascii="仿宋_GB2312" w:hAnsi="黑体" w:eastAsia="仿宋_GB2312" w:cs="仿宋_GB2312"/>
          <w:sz w:val="32"/>
          <w:szCs w:val="32"/>
        </w:rPr>
        <w:t>705.62万元。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2020年交通运输（部门）本级及下属各预算单位政府采购预算总额</w:t>
      </w:r>
      <w:r>
        <w:rPr>
          <w:rFonts w:hint="default" w:ascii="仿宋_GB2312" w:hAnsi="黑体" w:eastAsia="仿宋_GB2312" w:cs="仿宋_GB2312"/>
          <w:sz w:val="32"/>
          <w:szCs w:val="32"/>
          <w:lang w:val="en-US"/>
        </w:rPr>
        <w:t>17,704.39</w:t>
      </w:r>
      <w:r>
        <w:rPr>
          <w:rFonts w:hint="eastAsia" w:ascii="仿宋_GB2312" w:hAnsi="黑体" w:eastAsia="仿宋_GB2312" w:cs="仿宋_GB2312"/>
          <w:sz w:val="32"/>
          <w:szCs w:val="32"/>
        </w:rPr>
        <w:t>万元，其中：政府采购货物预算</w:t>
      </w:r>
      <w:r>
        <w:rPr>
          <w:rFonts w:hint="default" w:ascii="仿宋_GB2312" w:hAnsi="黑体" w:eastAsia="仿宋_GB2312" w:cs="仿宋_GB2312"/>
          <w:sz w:val="32"/>
          <w:szCs w:val="32"/>
          <w:lang w:val="en-US"/>
        </w:rPr>
        <w:t>460.96</w:t>
      </w:r>
      <w:r>
        <w:rPr>
          <w:rFonts w:hint="eastAsia" w:ascii="仿宋_GB2312" w:hAnsi="黑体" w:eastAsia="仿宋_GB2312" w:cs="仿宋_GB2312"/>
          <w:sz w:val="32"/>
          <w:szCs w:val="32"/>
        </w:rPr>
        <w:t>万元，政府采购工程预算</w:t>
      </w:r>
      <w:r>
        <w:rPr>
          <w:rFonts w:hint="default" w:ascii="仿宋_GB2312" w:hAnsi="黑体" w:eastAsia="仿宋_GB2312" w:cs="仿宋_GB2312"/>
          <w:sz w:val="32"/>
          <w:szCs w:val="32"/>
          <w:lang w:val="en-US"/>
        </w:rPr>
        <w:t>14,521.00</w:t>
      </w:r>
      <w:r>
        <w:rPr>
          <w:rFonts w:hint="eastAsia" w:ascii="仿宋_GB2312" w:hAnsi="黑体" w:eastAsia="仿宋_GB2312" w:cs="仿宋_GB2312"/>
          <w:sz w:val="32"/>
          <w:szCs w:val="32"/>
        </w:rPr>
        <w:t>万元，政府采购服务预算</w:t>
      </w:r>
      <w:r>
        <w:rPr>
          <w:rFonts w:hint="default" w:ascii="仿宋_GB2312" w:hAnsi="黑体" w:eastAsia="仿宋_GB2312" w:cs="仿宋_GB2312"/>
          <w:sz w:val="32"/>
          <w:szCs w:val="32"/>
          <w:lang w:val="en-US"/>
        </w:rPr>
        <w:t>2,722.43</w:t>
      </w:r>
      <w:r>
        <w:rPr>
          <w:rFonts w:hint="eastAsia" w:ascii="仿宋_GB2312" w:hAnsi="黑体" w:eastAsia="仿宋_GB2312" w:cs="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截至2019年12月31日，交通运输（部门）本级及下属各预算单位共有车辆</w:t>
      </w:r>
      <w:r>
        <w:rPr>
          <w:rFonts w:hint="eastAsia" w:ascii="仿宋_GB2312" w:hAnsi="黑体" w:eastAsia="仿宋_GB2312" w:cs="仿宋_GB2312"/>
          <w:sz w:val="32"/>
          <w:szCs w:val="32"/>
          <w:highlight w:val="none"/>
          <w:lang w:eastAsia="zh-CN"/>
        </w:rPr>
        <w:t>1</w:t>
      </w:r>
      <w:r>
        <w:rPr>
          <w:rFonts w:hint="default" w:ascii="仿宋_GB2312" w:hAnsi="黑体" w:eastAsia="仿宋_GB2312" w:cs="仿宋_GB2312"/>
          <w:sz w:val="32"/>
          <w:szCs w:val="32"/>
          <w:highlight w:val="none"/>
          <w:lang w:val="en-US" w:eastAsia="zh-CN"/>
        </w:rPr>
        <w:t>,</w:t>
      </w:r>
      <w:r>
        <w:rPr>
          <w:rFonts w:hint="eastAsia" w:ascii="仿宋_GB2312" w:hAnsi="黑体" w:eastAsia="仿宋_GB2312" w:cs="仿宋_GB2312"/>
          <w:sz w:val="32"/>
          <w:szCs w:val="32"/>
          <w:highlight w:val="none"/>
          <w:lang w:val="en-US" w:eastAsia="zh-CN"/>
        </w:rPr>
        <w:t>084</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highlight w:val="none"/>
          <w:lang w:eastAsia="zh-CN"/>
        </w:rPr>
        <w:t>4</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highlight w:val="none"/>
          <w:lang w:eastAsia="zh-CN"/>
        </w:rPr>
        <w:t>2</w:t>
      </w:r>
      <w:r>
        <w:rPr>
          <w:rFonts w:hint="eastAsia" w:ascii="仿宋_GB2312" w:hAnsi="黑体" w:eastAsia="仿宋_GB2312" w:cs="仿宋_GB2312"/>
          <w:sz w:val="32"/>
          <w:szCs w:val="32"/>
          <w:highlight w:val="none"/>
          <w:lang w:val="en-US" w:eastAsia="zh-CN"/>
        </w:rPr>
        <w:t>3</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highlight w:val="none"/>
          <w:lang w:eastAsia="zh-CN"/>
        </w:rPr>
        <w:t>5</w:t>
      </w:r>
      <w:r>
        <w:rPr>
          <w:rFonts w:hint="eastAsia" w:ascii="仿宋_GB2312" w:hAnsi="黑体" w:eastAsia="仿宋_GB2312" w:cs="仿宋_GB2312"/>
          <w:sz w:val="32"/>
          <w:szCs w:val="32"/>
          <w:highlight w:val="none"/>
          <w:lang w:val="en-US" w:eastAsia="zh-CN"/>
        </w:rPr>
        <w:t>3</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highlight w:val="none"/>
          <w:lang w:eastAsia="zh-CN"/>
        </w:rPr>
        <w:t>1</w:t>
      </w:r>
      <w:r>
        <w:rPr>
          <w:rFonts w:hint="eastAsia" w:ascii="仿宋_GB2312" w:hAnsi="黑体" w:eastAsia="仿宋_GB2312" w:cs="仿宋_GB2312"/>
          <w:sz w:val="32"/>
          <w:szCs w:val="32"/>
          <w:highlight w:val="none"/>
          <w:lang w:val="en-US" w:eastAsia="zh-CN"/>
        </w:rPr>
        <w:t>2</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highlight w:val="none"/>
          <w:lang w:eastAsia="zh-CN"/>
        </w:rPr>
        <w:t>9</w:t>
      </w:r>
      <w:r>
        <w:rPr>
          <w:rFonts w:hint="eastAsia" w:ascii="仿宋_GB2312" w:hAnsi="黑体" w:eastAsia="仿宋_GB2312" w:cs="仿宋_GB2312"/>
          <w:sz w:val="32"/>
          <w:szCs w:val="32"/>
          <w:highlight w:val="none"/>
          <w:lang w:val="en-US" w:eastAsia="zh-CN"/>
        </w:rPr>
        <w:t>76</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highlight w:val="none"/>
          <w:lang w:eastAsia="zh-CN"/>
        </w:rPr>
        <w:t>2</w:t>
      </w:r>
      <w:r>
        <w:rPr>
          <w:rFonts w:hint="eastAsia" w:ascii="仿宋_GB2312" w:hAnsi="黑体" w:eastAsia="仿宋_GB2312" w:cs="仿宋_GB2312"/>
          <w:sz w:val="32"/>
          <w:szCs w:val="32"/>
          <w:highlight w:val="none"/>
          <w:lang w:val="en-US" w:eastAsia="zh-CN"/>
        </w:rPr>
        <w:t>2</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2020年交通运输（部门）52个项目实行绩效目标管理，</w:t>
      </w:r>
      <w:r>
        <w:rPr>
          <w:rFonts w:hint="eastAsia" w:ascii="仿宋_GB2312" w:hAnsi="仿宋_GB2312" w:eastAsia="仿宋_GB2312" w:cs="仿宋_GB2312"/>
          <w:sz w:val="32"/>
          <w:szCs w:val="32"/>
          <w:lang w:eastAsia="zh-CN"/>
        </w:rPr>
        <w:t>涉及一般公共预算</w:t>
      </w:r>
      <w:r>
        <w:rPr>
          <w:rFonts w:hint="eastAsia" w:ascii="仿宋_GB2312" w:hAnsi="仿宋_GB2312" w:eastAsia="仿宋_GB2312" w:cs="仿宋_GB2312"/>
          <w:sz w:val="32"/>
          <w:szCs w:val="32"/>
        </w:rPr>
        <w:t>707,749.71</w:t>
      </w:r>
      <w:r>
        <w:rPr>
          <w:rFonts w:hint="eastAsia" w:ascii="仿宋_GB2312" w:hAnsi="仿宋_GB2312" w:eastAsia="仿宋_GB2312" w:cs="仿宋_GB2312"/>
          <w:sz w:val="32"/>
          <w:szCs w:val="32"/>
          <w:lang w:eastAsia="zh-CN"/>
        </w:rPr>
        <w:t>万元，政府性基金</w:t>
      </w:r>
      <w:r>
        <w:rPr>
          <w:rFonts w:hint="eastAsia" w:ascii="仿宋_GB2312" w:hAnsi="仿宋_GB2312" w:eastAsia="仿宋_GB2312" w:cs="仿宋_GB2312"/>
          <w:sz w:val="32"/>
          <w:szCs w:val="32"/>
        </w:rPr>
        <w:t>288,322.22</w:t>
      </w:r>
      <w:r>
        <w:rPr>
          <w:rFonts w:hint="eastAsia" w:ascii="仿宋_GB2312" w:hAnsi="仿宋_GB2312" w:eastAsia="仿宋_GB2312" w:cs="仿宋_GB2312"/>
          <w:sz w:val="32"/>
          <w:szCs w:val="32"/>
          <w:lang w:eastAsia="zh-CN"/>
        </w:rPr>
        <w:t>万元，</w:t>
      </w:r>
      <w:r>
        <w:rPr>
          <w:rFonts w:hint="eastAsia" w:ascii="仿宋_GB2312" w:hAnsi="黑体" w:eastAsia="仿宋_GB2312"/>
          <w:sz w:val="32"/>
          <w:szCs w:val="32"/>
        </w:rPr>
        <w:t>教育事业收费</w:t>
      </w:r>
      <w:r>
        <w:rPr>
          <w:rFonts w:hint="eastAsia" w:ascii="仿宋_GB2312" w:hAnsi="黑体" w:eastAsia="仿宋_GB2312"/>
          <w:sz w:val="32"/>
          <w:szCs w:val="32"/>
          <w:lang w:val="en-US" w:eastAsia="zh-CN"/>
        </w:rPr>
        <w:t>106.00</w:t>
      </w:r>
      <w:r>
        <w:rPr>
          <w:rFonts w:hint="eastAsia" w:ascii="仿宋_GB2312" w:hAnsi="黑体" w:eastAsia="仿宋_GB2312"/>
          <w:sz w:val="32"/>
          <w:szCs w:val="32"/>
        </w:rPr>
        <w:t>万元</w:t>
      </w:r>
      <w:r>
        <w:rPr>
          <w:rFonts w:ascii="仿宋_GB2312" w:hAnsi="黑体" w:eastAsia="仿宋_GB2312"/>
          <w:sz w:val="32"/>
          <w:szCs w:val="32"/>
        </w:rPr>
        <w:t>、</w:t>
      </w:r>
      <w:r>
        <w:rPr>
          <w:rFonts w:hint="eastAsia" w:ascii="仿宋_GB2312" w:hAnsi="黑体" w:eastAsia="仿宋_GB2312"/>
          <w:sz w:val="32"/>
          <w:szCs w:val="32"/>
        </w:rPr>
        <w:t>单位</w:t>
      </w:r>
      <w:r>
        <w:rPr>
          <w:rFonts w:ascii="仿宋_GB2312" w:hAnsi="黑体" w:eastAsia="仿宋_GB2312"/>
          <w:sz w:val="32"/>
          <w:szCs w:val="32"/>
        </w:rPr>
        <w:t>其他</w:t>
      </w:r>
      <w:r>
        <w:rPr>
          <w:rFonts w:hint="eastAsia" w:ascii="仿宋_GB2312" w:hAnsi="黑体" w:eastAsia="仿宋_GB2312"/>
          <w:sz w:val="32"/>
          <w:szCs w:val="32"/>
        </w:rPr>
        <w:t>自有</w:t>
      </w:r>
      <w:r>
        <w:rPr>
          <w:rFonts w:ascii="仿宋_GB2312" w:hAnsi="黑体" w:eastAsia="仿宋_GB2312"/>
          <w:sz w:val="32"/>
          <w:szCs w:val="32"/>
        </w:rPr>
        <w:t>资金</w:t>
      </w:r>
      <w:r>
        <w:rPr>
          <w:rFonts w:hint="eastAsia" w:ascii="仿宋_GB2312" w:hAnsi="黑体" w:eastAsia="仿宋_GB2312"/>
          <w:sz w:val="32"/>
          <w:szCs w:val="32"/>
          <w:lang w:val="en-US" w:eastAsia="zh-CN"/>
        </w:rPr>
        <w:t>16.00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jc w:val="both"/>
        <w:rPr>
          <w:rFonts w:ascii="黑体" w:hAnsi="黑体" w:eastAsia="黑体"/>
          <w:sz w:val="32"/>
          <w:szCs w:val="32"/>
        </w:rPr>
      </w:pPr>
    </w:p>
    <w:p>
      <w:pPr>
        <w:jc w:val="both"/>
        <w:rPr>
          <w:rFonts w:ascii="黑体" w:hAnsi="黑体" w:eastAsia="黑体"/>
          <w:sz w:val="32"/>
          <w:szCs w:val="32"/>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hAnsi="宋体" w:eastAsia="仿宋_GB2312" w:cs="宋体"/>
          <w:color w:val="000000"/>
          <w:kern w:val="0"/>
          <w:sz w:val="32"/>
          <w:szCs w:val="32"/>
        </w:rPr>
      </w:pP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一、一般公共预算收入：</w:t>
      </w:r>
      <w:r>
        <w:rPr>
          <w:rFonts w:hint="eastAsia" w:ascii="仿宋_GB2312" w:eastAsia="仿宋_GB2312" w:cs="宋体"/>
          <w:bCs/>
          <w:color w:val="000000"/>
          <w:kern w:val="0"/>
          <w:sz w:val="32"/>
          <w:szCs w:val="32"/>
          <w:lang w:val="zh-CN"/>
        </w:rPr>
        <w:t>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二、政府性基金收入：</w:t>
      </w:r>
      <w:r>
        <w:rPr>
          <w:rFonts w:hint="eastAsia" w:ascii="仿宋_GB2312" w:eastAsia="仿宋_GB2312" w:cs="宋体"/>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三、其他财政资金收入：</w:t>
      </w:r>
      <w:r>
        <w:rPr>
          <w:rFonts w:hint="eastAsia" w:ascii="仿宋_GB2312" w:eastAsia="仿宋_GB2312" w:cs="宋体"/>
          <w:bCs/>
          <w:color w:val="000000"/>
          <w:kern w:val="0"/>
          <w:sz w:val="32"/>
          <w:szCs w:val="32"/>
          <w:lang w:val="zh-CN"/>
        </w:rPr>
        <w:t>指用于反映政府为履行职责，依法依规收取、提取和安排使用的未纳入预算管理的除教育收费以外的各种财政性资金。</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四、收回存量资金收入：</w:t>
      </w:r>
      <w:r>
        <w:rPr>
          <w:rFonts w:hint="eastAsia" w:ascii="仿宋_GB2312" w:eastAsia="仿宋_GB2312" w:cs="宋体"/>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五、事业收入：</w:t>
      </w:r>
      <w:r>
        <w:rPr>
          <w:rFonts w:hint="eastAsia" w:ascii="仿宋_GB2312" w:eastAsia="仿宋_GB2312" w:cs="宋体"/>
          <w:bCs/>
          <w:color w:val="000000"/>
          <w:kern w:val="0"/>
          <w:sz w:val="32"/>
          <w:szCs w:val="32"/>
          <w:lang w:val="zh-CN"/>
        </w:rPr>
        <w:t>指用于反映事业单位开展专业业务活动及辅助活动所取得的收入。</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w:t>
      </w:r>
      <w:r>
        <w:rPr>
          <w:rFonts w:hint="eastAsia" w:ascii="仿宋_GB2312" w:eastAsia="仿宋_GB2312"/>
          <w:sz w:val="32"/>
          <w:szCs w:val="32"/>
        </w:rPr>
        <w:t>事业单位经营收入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七、其他收入：</w:t>
      </w:r>
      <w:r>
        <w:rPr>
          <w:rFonts w:hint="eastAsia" w:ascii="仿宋_GB2312" w:eastAsia="仿宋_GB2312" w:cs="宋体"/>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八、</w:t>
      </w:r>
      <w:r>
        <w:rPr>
          <w:rFonts w:hint="eastAsia" w:ascii="仿宋_GB2312" w:eastAsia="仿宋_GB2312"/>
          <w:sz w:val="32"/>
          <w:szCs w:val="32"/>
        </w:rPr>
        <w:t>用事业基金弥补收支差额</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九、</w:t>
      </w:r>
      <w:r>
        <w:rPr>
          <w:rFonts w:hint="eastAsia" w:ascii="仿宋_GB2312" w:eastAsia="仿宋_GB2312"/>
          <w:sz w:val="32"/>
          <w:szCs w:val="32"/>
        </w:rPr>
        <w:t>上年结转结余收入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指用于反映以前年度尚未完成、结转到本年仍按规定用途继续使用的资金等。</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十、一般公共服务（类）××事务（款）行政运行（项）：指××用于保障机构正常运行、开展日常工作的基本支出。</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十一、一般公共服务（类）××事务（款）一般行政管理事务（项）：指用于××等未单独设置项级科目的项目支出。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十三、项目支出：指在基本支出之外为完成特定的行政工作任务或事业发展目标所发生的支出。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黑体" w:eastAsia="仿宋_GB2312" w:cs="仿宋_GB2312"/>
          <w:sz w:val="32"/>
          <w:szCs w:val="32"/>
        </w:rPr>
        <w:t>十</w:t>
      </w:r>
      <w:r>
        <w:rPr>
          <w:rFonts w:hint="eastAsia" w:ascii="仿宋_GB2312" w:hAnsi="宋体" w:eastAsia="仿宋_GB2312" w:cs="宋体"/>
          <w:color w:val="000000"/>
          <w:kern w:val="0"/>
          <w:sz w:val="32"/>
          <w:szCs w:val="30"/>
        </w:rPr>
        <w:t>四、“三公”经费：包括</w:t>
      </w:r>
      <w:r>
        <w:rPr>
          <w:rFonts w:ascii="仿宋_GB2312" w:hAnsi="宋体" w:eastAsia="仿宋_GB2312" w:cs="宋体"/>
          <w:color w:val="000000"/>
          <w:kern w:val="0"/>
          <w:sz w:val="32"/>
          <w:szCs w:val="30"/>
        </w:rPr>
        <w:t>因公出国（境）费、公务用车购置及运行费和公务接待费。其中，因公出国（境）费指单位公务出国（境）的</w:t>
      </w:r>
      <w:r>
        <w:rPr>
          <w:rFonts w:hint="eastAsia" w:ascii="仿宋_GB2312" w:hAnsi="宋体" w:eastAsia="仿宋_GB2312" w:cs="宋体"/>
          <w:color w:val="000000"/>
          <w:kern w:val="0"/>
          <w:sz w:val="32"/>
          <w:szCs w:val="30"/>
        </w:rPr>
        <w:t>国际旅费、国外城市间交通费、</w:t>
      </w:r>
      <w:r>
        <w:rPr>
          <w:rFonts w:ascii="仿宋_GB2312" w:hAnsi="宋体" w:eastAsia="仿宋_GB2312" w:cs="宋体"/>
          <w:color w:val="000000"/>
          <w:kern w:val="0"/>
          <w:sz w:val="32"/>
          <w:szCs w:val="30"/>
        </w:rPr>
        <w:t>住宿费、伙食费、培训费</w:t>
      </w:r>
      <w:r>
        <w:rPr>
          <w:rFonts w:hint="eastAsia" w:ascii="仿宋_GB2312" w:hAnsi="宋体" w:eastAsia="仿宋_GB2312" w:cs="宋体"/>
          <w:color w:val="000000"/>
          <w:kern w:val="0"/>
          <w:sz w:val="32"/>
          <w:szCs w:val="30"/>
        </w:rPr>
        <w:t>、公杂费</w:t>
      </w:r>
      <w:r>
        <w:rPr>
          <w:rFonts w:ascii="仿宋_GB2312" w:hAnsi="宋体" w:eastAsia="仿宋_GB2312" w:cs="宋体"/>
          <w:color w:val="000000"/>
          <w:kern w:val="0"/>
          <w:sz w:val="32"/>
          <w:szCs w:val="30"/>
        </w:rPr>
        <w:t>等支出；公务用车购置及运行费指单位公务用车</w:t>
      </w:r>
      <w:r>
        <w:rPr>
          <w:rFonts w:hint="eastAsia" w:ascii="仿宋_GB2312" w:hAnsi="宋体" w:eastAsia="仿宋_GB2312" w:cs="宋体"/>
          <w:color w:val="000000"/>
          <w:kern w:val="0"/>
          <w:sz w:val="32"/>
          <w:szCs w:val="30"/>
        </w:rPr>
        <w:t>车辆</w:t>
      </w:r>
      <w:r>
        <w:rPr>
          <w:rFonts w:ascii="仿宋_GB2312" w:hAnsi="宋体" w:eastAsia="仿宋_GB2312" w:cs="宋体"/>
          <w:color w:val="000000"/>
          <w:kern w:val="0"/>
          <w:sz w:val="32"/>
          <w:szCs w:val="30"/>
        </w:rPr>
        <w:t>购置</w:t>
      </w:r>
      <w:r>
        <w:rPr>
          <w:rFonts w:hint="eastAsia" w:ascii="仿宋_GB2312" w:hAnsi="宋体" w:eastAsia="仿宋_GB2312" w:cs="宋体"/>
          <w:color w:val="000000"/>
          <w:kern w:val="0"/>
          <w:sz w:val="32"/>
          <w:szCs w:val="30"/>
        </w:rPr>
        <w:t>支出（含车辆购置税）</w:t>
      </w:r>
      <w:r>
        <w:rPr>
          <w:rFonts w:ascii="仿宋_GB2312" w:hAnsi="宋体" w:eastAsia="仿宋_GB2312" w:cs="宋体"/>
          <w:color w:val="000000"/>
          <w:kern w:val="0"/>
          <w:sz w:val="32"/>
          <w:szCs w:val="30"/>
        </w:rPr>
        <w:t>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五、机关运行经费：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rPr>
          <w:rFonts w:ascii="仿宋_GB2312" w:hAnsi="黑体" w:eastAsia="仿宋_GB2312" w:cs="仿宋_GB2312"/>
          <w:sz w:val="32"/>
          <w:szCs w:val="32"/>
        </w:rPr>
      </w:pPr>
    </w:p>
    <w:p>
      <w:pPr>
        <w:ind w:firstLine="640" w:firstLineChars="200"/>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6312359">
    <w:nsid w:val="5A611727"/>
    <w:multiLevelType w:val="multilevel"/>
    <w:tmpl w:val="5A611727"/>
    <w:lvl w:ilvl="0" w:tentative="1">
      <w:start w:val="1"/>
      <w:numFmt w:val="japaneseCounting"/>
      <w:lvlText w:val="%1、"/>
      <w:lvlJc w:val="left"/>
      <w:pPr>
        <w:ind w:left="720" w:hanging="720"/>
      </w:pPr>
      <w:rPr>
        <w:rFonts w:hint="default" w:ascii="仿宋_GB2312" w:hAnsi="仿宋_GB2312" w:eastAsia="仿宋_GB2312" w:cs="仿宋_GB2312"/>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93038598">
    <w:nsid w:val="70D57A06"/>
    <w:multiLevelType w:val="multilevel"/>
    <w:tmpl w:val="70D57A06"/>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2482439">
    <w:nsid w:val="05832B87"/>
    <w:multiLevelType w:val="multilevel"/>
    <w:tmpl w:val="05832B87"/>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85186183">
    <w:nsid w:val="4C9A6287"/>
    <w:multiLevelType w:val="multilevel"/>
    <w:tmpl w:val="4C9A6287"/>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06113540">
    <w:nsid w:val="36023204"/>
    <w:multiLevelType w:val="multilevel"/>
    <w:tmpl w:val="36023204"/>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92482439"/>
  </w:num>
  <w:num w:numId="2">
    <w:abstractNumId w:val="1285186183"/>
  </w:num>
  <w:num w:numId="3">
    <w:abstractNumId w:val="1516312359"/>
  </w:num>
  <w:num w:numId="4">
    <w:abstractNumId w:val="1893038598"/>
  </w:num>
  <w:num w:numId="5">
    <w:abstractNumId w:val="9061135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paragraph" w:styleId="2">
    <w:name w:val="endnote text"/>
    <w:basedOn w:val="1"/>
    <w:semiHidden/>
    <w:unhideWhenUsed/>
    <w:uiPriority w:val="0"/>
    <w:pPr>
      <w:snapToGrid w:val="0"/>
      <w:jc w:val="left"/>
    </w:p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endnote reference"/>
    <w:basedOn w:val="5"/>
    <w:semiHidden/>
    <w:unhideWhenUsed/>
    <w:uiPriority w:val="0"/>
    <w:rPr>
      <w:vertAlign w:val="superscript"/>
    </w:rPr>
  </w:style>
  <w:style w:type="paragraph" w:customStyle="1" w:styleId="7">
    <w:name w:val="List Paragraph"/>
    <w:basedOn w:val="1"/>
    <w:qFormat/>
    <w:uiPriority w:val="34"/>
    <w:pPr>
      <w:ind w:firstLine="420" w:firstLineChars="200"/>
    </w:pPr>
  </w:style>
  <w:style w:type="character" w:customStyle="1" w:styleId="8">
    <w:name w:val="页眉 字符"/>
    <w:basedOn w:val="5"/>
    <w:link w:val="4"/>
    <w:uiPriority w:val="99"/>
    <w:rPr>
      <w:sz w:val="18"/>
      <w:szCs w:val="18"/>
    </w:rPr>
  </w:style>
  <w:style w:type="character" w:customStyle="1" w:styleId="9">
    <w:name w:val="页脚 字符"/>
    <w:basedOn w:val="5"/>
    <w:link w:val="3"/>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1515</Words>
  <Characters>8637</Characters>
  <Lines>71</Lines>
  <Paragraphs>20</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2020-02-03T09:39:00Z</dcterms:created>
  <dc:creator>null,null,总收发</dc:creator>
  <cp:lastModifiedBy>未定义</cp:lastModifiedBy>
  <dcterms:modified xsi:type="dcterms:W3CDTF">2020-02-14T03:24:54Z</dcterms:modified>
  <dc:title>_x0002_附件2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