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bookmarkStart w:id="103" w:name="_GoBack"/>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bookmarkEnd w:id="10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5"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46</w:t>
            </w:r>
            <w:r>
              <w:fldChar w:fldCharType="end"/>
            </w:r>
            <w:bookmarkEnd w:id="3"/>
          </w:p>
        </w:tc>
      </w:tr>
    </w:tbl>
    <w:p>
      <w:pPr>
        <w:pStyle w:val="50"/>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海南省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46</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rFonts w:hint="eastAsia"/>
        </w:rPr>
        <w:t>Z043</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2023</w:t>
      </w:r>
      <w:r>
        <w:fldChar w:fldCharType="end"/>
      </w:r>
      <w:bookmarkEnd w:id="7"/>
    </w:p>
    <w:p>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int="eastAsia" w:hAnsi="黑体"/>
        </w:rPr>
        <w:t>代替 DB 46/T</w:t>
      </w:r>
      <w:r>
        <w:rPr>
          <w:rFonts w:hAnsi="黑体"/>
        </w:rPr>
        <w:fldChar w:fldCharType="end"/>
      </w:r>
      <w:bookmarkEnd w:id="8"/>
    </w:p>
    <w:p>
      <w:pPr>
        <w:spacing w:line="240" w:lineRule="auto"/>
        <w:rPr>
          <w:rFonts w:hint="eastAsia" w:ascii="黑体" w:hAnsi="黑体" w:eastAsia="黑体"/>
          <w:kern w:val="0"/>
          <w:sz w:val="10"/>
          <w:szCs w:val="10"/>
        </w:rPr>
      </w:pPr>
      <w:r>
        <w:rPr>
          <w:rFonts w:hint="eastAsia"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0" b="0"/>
                <wp:wrapNone/>
                <wp:docPr id="73"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J3+I8zYAAAADAEA&#10;AA8AAAAAAAAAAQAgAAAAOAAAAGRycy9kb3ducmV2LnhtbFBLAQIUABQAAAAIAIdO4kDp7JaXywEA&#10;AGADAAAOAAAAAAAAAAEAIAAAAD0BAABkcnMvZTJvRG9jLnhtbFBLBQYAAAAABgAGAFkBAAB6BQAA&#10;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hint="eastAsia" w:ascii="黑体" w:hAnsi="黑体" w:eastAsia="黑体"/>
          <w:b w:val="0"/>
          <w:bCs w:val="0"/>
          <w:w w:val="100"/>
        </w:rPr>
      </w:pPr>
    </w:p>
    <w:p>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废弃塘红树林恢复与经济生物增殖技术规程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Technical code of practice for propagation of cashew seedlings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（本草案完成时间：2024-09-06）</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海南省市场监督管理局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0" b="0"/>
                <wp:wrapNone/>
                <wp:docPr id="5" name="直接连接符 2"/>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2" o:spid="_x0000_s1026" o:spt="20" style="position:absolute;left:0pt;margin-left:70.85pt;margin-top:728.55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Pmp0YvXAAAADgEAAA8A&#10;AAAAAAAAAQAgAAAAOAAAAGRycy9kb3ducmV2LnhtbFBLAQIUABQAAAAIAIdO4kC75RYjyQEAAF8D&#10;AAAOAAAAAAAAAAEAIAAAADwBAABkcnMvZTJvRG9jLnhtbFBLBQYAAAAABgAGAFkBAAB3BQAAAAA=&#10;">
                <v:fill on="f" focussize="0,0"/>
                <v:stroke color="#000000" joinstyle="round"/>
                <v:imagedata o:title=""/>
                <o:lock v:ext="edit" aspectratio="f"/>
                <w10:anchorlock/>
              </v:line>
            </w:pict>
          </mc:Fallback>
        </mc:AlternateContent>
      </w:r>
    </w:p>
    <w:p>
      <w:pPr>
        <w:pStyle w:val="91"/>
        <w:spacing w:after="468"/>
        <w:rPr>
          <w:rFonts w:hint="eastAsia"/>
        </w:rPr>
      </w:pPr>
      <w:bookmarkStart w:id="21" w:name="BookMark1"/>
      <w:bookmarkStart w:id="22" w:name="_Toc187068224"/>
      <w:r>
        <w:rPr>
          <w:rFonts w:hint="eastAsia"/>
          <w:spacing w:val="320"/>
        </w:rPr>
        <w:t>目</w:t>
      </w:r>
      <w:r>
        <w:rPr>
          <w:rFonts w:hint="eastAsia"/>
        </w:rPr>
        <w:t>次</w:t>
      </w:r>
    </w:p>
    <w:p>
      <w:pPr>
        <w:pStyle w:val="19"/>
        <w:spacing w:before="78" w:after="78"/>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"_Toc201133909"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_Toc201133909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pPr>
        <w:pStyle w:val="19"/>
        <w:spacing w:before="78" w:after="78"/>
        <w:rPr>
          <w:rFonts w:hint="eastAsia" w:asciiTheme="minorHAnsi" w:hAnsiTheme="minorHAnsi" w:eastAsiaTheme="minorEastAsia" w:cstheme="minorBidi"/>
          <w:sz w:val="22"/>
          <w:szCs w:val="24"/>
          <w14:ligatures w14:val="standardContextual"/>
        </w:rPr>
      </w:pPr>
      <w:r>
        <w:fldChar w:fldCharType="begin"/>
      </w:r>
      <w:r>
        <w:instrText xml:space="preserve"> HYPERLINK \l "_Toc201133910"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_Toc201133910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9"/>
        <w:spacing w:before="78" w:after="78"/>
        <w:rPr>
          <w:rFonts w:hint="eastAsia" w:asciiTheme="minorHAnsi" w:hAnsiTheme="minorHAnsi" w:eastAsiaTheme="minorEastAsia" w:cstheme="minorBidi"/>
          <w:sz w:val="22"/>
          <w:szCs w:val="24"/>
          <w14:ligatures w14:val="standardContextual"/>
        </w:rPr>
      </w:pPr>
      <w:r>
        <w:fldChar w:fldCharType="begin"/>
      </w:r>
      <w:r>
        <w:instrText xml:space="preserve"> HYPERLINK \l "_Toc201133911"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_Toc201133911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9"/>
        <w:spacing w:before="78" w:after="78"/>
        <w:rPr>
          <w:rFonts w:hint="eastAsia" w:asciiTheme="minorHAnsi" w:hAnsiTheme="minorHAnsi" w:eastAsiaTheme="minorEastAsia" w:cstheme="minorBidi"/>
          <w:sz w:val="22"/>
          <w:szCs w:val="24"/>
          <w14:ligatures w14:val="standardContextual"/>
        </w:rPr>
      </w:pPr>
      <w:r>
        <w:fldChar w:fldCharType="begin"/>
      </w:r>
      <w:r>
        <w:instrText xml:space="preserve"> HYPERLINK \l "_Toc201133912"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_Toc201133912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9"/>
        <w:spacing w:before="78" w:after="78"/>
        <w:rPr>
          <w:rFonts w:hint="eastAsia" w:asciiTheme="minorHAnsi" w:hAnsiTheme="minorHAnsi" w:eastAsiaTheme="minorEastAsia" w:cstheme="minorBidi"/>
          <w:sz w:val="22"/>
          <w:szCs w:val="24"/>
          <w14:ligatures w14:val="standardContextual"/>
        </w:rPr>
      </w:pPr>
      <w:r>
        <w:fldChar w:fldCharType="begin"/>
      </w:r>
      <w:r>
        <w:instrText xml:space="preserve"> HYPERLINK \l "_Toc201133913" </w:instrText>
      </w:r>
      <w:r>
        <w:fldChar w:fldCharType="separate"/>
      </w:r>
      <w:r>
        <w:rPr>
          <w:rStyle w:val="32"/>
          <w:rFonts w:hint="eastAsia"/>
        </w:rPr>
        <w:t>4</w:t>
      </w:r>
      <w:r>
        <w:rPr>
          <w:rStyle w:val="32"/>
        </w:rPr>
        <w:t xml:space="preserve"> </w:t>
      </w:r>
      <w:r>
        <w:rPr>
          <w:rStyle w:val="32"/>
          <w:rFonts w:hint="eastAsia"/>
        </w:rPr>
        <w:t xml:space="preserve"> 基本原则</w:t>
      </w:r>
      <w:r>
        <w:rPr>
          <w:rFonts w:hint="eastAsia"/>
        </w:rPr>
        <w:tab/>
      </w:r>
      <w:r>
        <w:rPr>
          <w:rFonts w:hint="eastAsia"/>
        </w:rPr>
        <w:fldChar w:fldCharType="begin"/>
      </w:r>
      <w:r>
        <w:rPr>
          <w:rFonts w:hint="eastAsia"/>
        </w:rPr>
        <w:instrText xml:space="preserve"> </w:instrText>
      </w:r>
      <w:r>
        <w:instrText xml:space="preserve">PAGEREF _Toc201133913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"_Toc201133914" </w:instrText>
      </w:r>
      <w:r>
        <w:fldChar w:fldCharType="separate"/>
      </w:r>
      <w:r>
        <w:rPr>
          <w:rStyle w:val="32"/>
          <w:rFonts w:hint="eastAsia"/>
        </w:rPr>
        <w:t>4.1</w:t>
      </w:r>
      <w:r>
        <w:rPr>
          <w:rStyle w:val="32"/>
        </w:rPr>
        <w:t xml:space="preserve"> </w:t>
      </w:r>
      <w:r>
        <w:rPr>
          <w:rStyle w:val="32"/>
          <w:rFonts w:hint="eastAsia"/>
        </w:rPr>
        <w:t xml:space="preserve"> 自然性原则</w:t>
      </w:r>
      <w:r>
        <w:rPr>
          <w:rFonts w:hint="eastAsia"/>
        </w:rPr>
        <w:tab/>
      </w:r>
      <w:r>
        <w:rPr>
          <w:rFonts w:hint="eastAsia"/>
        </w:rPr>
        <w:fldChar w:fldCharType="begin"/>
      </w:r>
      <w:r>
        <w:rPr>
          <w:rFonts w:hint="eastAsia"/>
        </w:rPr>
        <w:instrText xml:space="preserve"> </w:instrText>
      </w:r>
      <w:r>
        <w:instrText xml:space="preserve">PAGEREF _Toc201133914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"_Toc201133915" </w:instrText>
      </w:r>
      <w:r>
        <w:fldChar w:fldCharType="separate"/>
      </w:r>
      <w:r>
        <w:rPr>
          <w:rStyle w:val="32"/>
          <w:rFonts w:hint="eastAsia"/>
        </w:rPr>
        <w:t>4.2</w:t>
      </w:r>
      <w:r>
        <w:rPr>
          <w:rStyle w:val="32"/>
        </w:rPr>
        <w:t xml:space="preserve"> </w:t>
      </w:r>
      <w:r>
        <w:rPr>
          <w:rStyle w:val="32"/>
          <w:rFonts w:hint="eastAsia"/>
        </w:rPr>
        <w:t xml:space="preserve"> 可行性原则</w:t>
      </w:r>
      <w:r>
        <w:rPr>
          <w:rFonts w:hint="eastAsia"/>
        </w:rPr>
        <w:tab/>
      </w:r>
      <w:r>
        <w:rPr>
          <w:rFonts w:hint="eastAsia"/>
        </w:rPr>
        <w:fldChar w:fldCharType="begin"/>
      </w:r>
      <w:r>
        <w:rPr>
          <w:rFonts w:hint="eastAsia"/>
        </w:rPr>
        <w:instrText xml:space="preserve"> </w:instrText>
      </w:r>
      <w:r>
        <w:instrText xml:space="preserve">PAGEREF _Toc201133915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"_Toc201133916" </w:instrText>
      </w:r>
      <w:r>
        <w:fldChar w:fldCharType="separate"/>
      </w:r>
      <w:r>
        <w:rPr>
          <w:rStyle w:val="32"/>
          <w:rFonts w:hint="eastAsia"/>
        </w:rPr>
        <w:t>4.3</w:t>
      </w:r>
      <w:r>
        <w:rPr>
          <w:rStyle w:val="32"/>
        </w:rPr>
        <w:t xml:space="preserve"> </w:t>
      </w:r>
      <w:r>
        <w:rPr>
          <w:rStyle w:val="32"/>
          <w:rFonts w:hint="eastAsia"/>
        </w:rPr>
        <w:t xml:space="preserve"> 系统性原则</w:t>
      </w:r>
      <w:r>
        <w:rPr>
          <w:rFonts w:hint="eastAsia"/>
        </w:rPr>
        <w:tab/>
      </w:r>
      <w:r>
        <w:rPr>
          <w:rFonts w:hint="eastAsia"/>
        </w:rPr>
        <w:fldChar w:fldCharType="begin"/>
      </w:r>
      <w:r>
        <w:rPr>
          <w:rFonts w:hint="eastAsia"/>
        </w:rPr>
        <w:instrText xml:space="preserve"> </w:instrText>
      </w:r>
      <w:r>
        <w:instrText xml:space="preserve">PAGEREF _Toc201133916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"_Toc201133917" </w:instrText>
      </w:r>
      <w:r>
        <w:fldChar w:fldCharType="separate"/>
      </w:r>
      <w:r>
        <w:rPr>
          <w:rStyle w:val="32"/>
          <w:rFonts w:hint="eastAsia"/>
        </w:rPr>
        <w:t>4.4</w:t>
      </w:r>
      <w:r>
        <w:rPr>
          <w:rStyle w:val="32"/>
        </w:rPr>
        <w:t xml:space="preserve"> </w:t>
      </w:r>
      <w:r>
        <w:rPr>
          <w:rStyle w:val="32"/>
          <w:rFonts w:hint="eastAsia"/>
        </w:rPr>
        <w:t xml:space="preserve"> 多层利用原则</w:t>
      </w:r>
      <w:r>
        <w:rPr>
          <w:rFonts w:hint="eastAsia"/>
        </w:rPr>
        <w:tab/>
      </w:r>
      <w:r>
        <w:rPr>
          <w:rFonts w:hint="eastAsia"/>
        </w:rPr>
        <w:fldChar w:fldCharType="begin"/>
      </w:r>
      <w:r>
        <w:rPr>
          <w:rFonts w:hint="eastAsia"/>
        </w:rPr>
        <w:instrText xml:space="preserve"> </w:instrText>
      </w:r>
      <w:r>
        <w:instrText xml:space="preserve">PAGEREF _Toc201133917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19"/>
        <w:spacing w:before="78" w:after="78"/>
        <w:rPr>
          <w:rFonts w:hint="eastAsia" w:asciiTheme="minorHAnsi" w:hAnsiTheme="minorHAnsi" w:eastAsiaTheme="minorEastAsia" w:cstheme="minorBidi"/>
          <w:sz w:val="22"/>
          <w:szCs w:val="24"/>
          <w14:ligatures w14:val="standardContextual"/>
        </w:rPr>
      </w:pPr>
      <w:r>
        <w:fldChar w:fldCharType="begin"/>
      </w:r>
      <w:r>
        <w:instrText xml:space="preserve"> HYPERLINK \l "_Toc201133918" </w:instrText>
      </w:r>
      <w:r>
        <w:fldChar w:fldCharType="separate"/>
      </w:r>
      <w:r>
        <w:rPr>
          <w:rStyle w:val="32"/>
          <w:rFonts w:hint="eastAsia"/>
        </w:rPr>
        <w:t>5</w:t>
      </w:r>
      <w:r>
        <w:rPr>
          <w:rStyle w:val="32"/>
        </w:rPr>
        <w:t xml:space="preserve"> </w:t>
      </w:r>
      <w:r>
        <w:rPr>
          <w:rStyle w:val="32"/>
          <w:rFonts w:hint="eastAsia"/>
        </w:rPr>
        <w:t xml:space="preserve"> 方案设计</w:t>
      </w:r>
      <w:r>
        <w:rPr>
          <w:rFonts w:hint="eastAsia"/>
        </w:rPr>
        <w:tab/>
      </w:r>
      <w:r>
        <w:rPr>
          <w:rFonts w:hint="eastAsia"/>
        </w:rPr>
        <w:fldChar w:fldCharType="begin"/>
      </w:r>
      <w:r>
        <w:rPr>
          <w:rFonts w:hint="eastAsia"/>
        </w:rPr>
        <w:instrText xml:space="preserve"> </w:instrText>
      </w:r>
      <w:r>
        <w:instrText xml:space="preserve">PAGEREF _Toc201133918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"_Toc201133919" </w:instrText>
      </w:r>
      <w:r>
        <w:fldChar w:fldCharType="separate"/>
      </w:r>
      <w:r>
        <w:rPr>
          <w:rStyle w:val="32"/>
          <w:rFonts w:hint="eastAsia"/>
        </w:rPr>
        <w:t>5.1</w:t>
      </w:r>
      <w:r>
        <w:rPr>
          <w:rStyle w:val="32"/>
        </w:rPr>
        <w:t xml:space="preserve"> </w:t>
      </w:r>
      <w:r>
        <w:rPr>
          <w:rStyle w:val="32"/>
          <w:rFonts w:hint="eastAsia"/>
        </w:rPr>
        <w:t xml:space="preserve"> 基本要求</w:t>
      </w:r>
      <w:r>
        <w:rPr>
          <w:rFonts w:hint="eastAsia"/>
        </w:rPr>
        <w:tab/>
      </w:r>
      <w:r>
        <w:rPr>
          <w:rFonts w:hint="eastAsia"/>
        </w:rPr>
        <w:fldChar w:fldCharType="begin"/>
      </w:r>
      <w:r>
        <w:rPr>
          <w:rFonts w:hint="eastAsia"/>
        </w:rPr>
        <w:instrText xml:space="preserve"> </w:instrText>
      </w:r>
      <w:r>
        <w:instrText xml:space="preserve">PAGEREF _Toc201133919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"_Toc201133920" </w:instrText>
      </w:r>
      <w:r>
        <w:fldChar w:fldCharType="separate"/>
      </w:r>
      <w:r>
        <w:rPr>
          <w:rStyle w:val="32"/>
          <w:rFonts w:hint="eastAsia"/>
        </w:rPr>
        <w:t>5.2</w:t>
      </w:r>
      <w:r>
        <w:rPr>
          <w:rStyle w:val="32"/>
        </w:rPr>
        <w:t xml:space="preserve"> </w:t>
      </w:r>
      <w:r>
        <w:rPr>
          <w:rStyle w:val="32"/>
          <w:rFonts w:hint="eastAsia"/>
        </w:rPr>
        <w:t xml:space="preserve"> 方案目标</w:t>
      </w:r>
      <w:r>
        <w:rPr>
          <w:rFonts w:hint="eastAsia"/>
        </w:rPr>
        <w:tab/>
      </w:r>
      <w:r>
        <w:rPr>
          <w:rFonts w:hint="eastAsia"/>
        </w:rPr>
        <w:fldChar w:fldCharType="begin"/>
      </w:r>
      <w:r>
        <w:rPr>
          <w:rFonts w:hint="eastAsia"/>
        </w:rPr>
        <w:instrText xml:space="preserve"> </w:instrText>
      </w:r>
      <w:r>
        <w:instrText xml:space="preserve">PAGEREF _Toc201133920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"_Toc201133921" </w:instrText>
      </w:r>
      <w:r>
        <w:fldChar w:fldCharType="separate"/>
      </w:r>
      <w:r>
        <w:rPr>
          <w:rStyle w:val="32"/>
          <w:rFonts w:hint="eastAsia"/>
        </w:rPr>
        <w:t>5.3</w:t>
      </w:r>
      <w:r>
        <w:rPr>
          <w:rStyle w:val="32"/>
        </w:rPr>
        <w:t xml:space="preserve"> </w:t>
      </w:r>
      <w:r>
        <w:rPr>
          <w:rStyle w:val="32"/>
          <w:rFonts w:hint="eastAsia"/>
        </w:rPr>
        <w:t xml:space="preserve"> 方案内容</w:t>
      </w:r>
      <w:r>
        <w:rPr>
          <w:rFonts w:hint="eastAsia"/>
        </w:rPr>
        <w:tab/>
      </w:r>
      <w:r>
        <w:rPr>
          <w:rFonts w:hint="eastAsia"/>
        </w:rPr>
        <w:fldChar w:fldCharType="begin"/>
      </w:r>
      <w:r>
        <w:rPr>
          <w:rFonts w:hint="eastAsia"/>
        </w:rPr>
        <w:instrText xml:space="preserve"> </w:instrText>
      </w:r>
      <w:r>
        <w:instrText xml:space="preserve">PAGEREF _Toc201133921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"_Toc201133922" </w:instrText>
      </w:r>
      <w:r>
        <w:fldChar w:fldCharType="separate"/>
      </w:r>
      <w:r>
        <w:rPr>
          <w:rStyle w:val="32"/>
          <w:rFonts w:hint="eastAsia"/>
        </w:rPr>
        <w:t>5.4</w:t>
      </w:r>
      <w:r>
        <w:rPr>
          <w:rStyle w:val="32"/>
        </w:rPr>
        <w:t xml:space="preserve"> </w:t>
      </w:r>
      <w:r>
        <w:rPr>
          <w:rStyle w:val="32"/>
          <w:rFonts w:hint="eastAsia"/>
        </w:rPr>
        <w:t xml:space="preserve"> 前提调查</w:t>
      </w:r>
      <w:r>
        <w:rPr>
          <w:rFonts w:hint="eastAsia"/>
        </w:rPr>
        <w:tab/>
      </w:r>
      <w:r>
        <w:rPr>
          <w:rFonts w:hint="eastAsia"/>
        </w:rPr>
        <w:fldChar w:fldCharType="begin"/>
      </w:r>
      <w:r>
        <w:rPr>
          <w:rFonts w:hint="eastAsia"/>
        </w:rPr>
        <w:instrText xml:space="preserve"> </w:instrText>
      </w:r>
      <w:r>
        <w:instrText xml:space="preserve">PAGEREF _Toc201133922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19"/>
        <w:spacing w:before="78" w:after="78"/>
        <w:rPr>
          <w:rFonts w:hint="eastAsia" w:asciiTheme="minorHAnsi" w:hAnsiTheme="minorHAnsi" w:eastAsiaTheme="minorEastAsia" w:cstheme="minorBidi"/>
          <w:sz w:val="22"/>
          <w:szCs w:val="24"/>
          <w14:ligatures w14:val="standardContextual"/>
        </w:rPr>
      </w:pPr>
      <w:r>
        <w:fldChar w:fldCharType="begin"/>
      </w:r>
      <w:r>
        <w:instrText xml:space="preserve"> HYPERLINK \l "_Toc201133923" </w:instrText>
      </w:r>
      <w:r>
        <w:fldChar w:fldCharType="separate"/>
      </w:r>
      <w:r>
        <w:rPr>
          <w:rStyle w:val="32"/>
          <w:rFonts w:hint="eastAsia"/>
        </w:rPr>
        <w:t>6</w:t>
      </w:r>
      <w:r>
        <w:rPr>
          <w:rStyle w:val="32"/>
        </w:rPr>
        <w:t xml:space="preserve"> </w:t>
      </w:r>
      <w:r>
        <w:rPr>
          <w:rStyle w:val="32"/>
          <w:rFonts w:hint="eastAsia"/>
        </w:rPr>
        <w:t xml:space="preserve"> 废弃塘改造</w:t>
      </w:r>
      <w:r>
        <w:rPr>
          <w:rFonts w:hint="eastAsia"/>
        </w:rPr>
        <w:tab/>
      </w:r>
      <w:r>
        <w:rPr>
          <w:rFonts w:hint="eastAsia"/>
        </w:rPr>
        <w:fldChar w:fldCharType="begin"/>
      </w:r>
      <w:r>
        <w:rPr>
          <w:rFonts w:hint="eastAsia"/>
        </w:rPr>
        <w:instrText xml:space="preserve"> </w:instrText>
      </w:r>
      <w:r>
        <w:instrText xml:space="preserve">PAGEREF _Toc201133923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"_Toc201133924" </w:instrText>
      </w:r>
      <w:r>
        <w:fldChar w:fldCharType="separate"/>
      </w:r>
      <w:r>
        <w:rPr>
          <w:rStyle w:val="32"/>
          <w:rFonts w:hint="eastAsia"/>
        </w:rPr>
        <w:t>6.1</w:t>
      </w:r>
      <w:r>
        <w:rPr>
          <w:rStyle w:val="32"/>
        </w:rPr>
        <w:t xml:space="preserve"> </w:t>
      </w:r>
      <w:r>
        <w:rPr>
          <w:rStyle w:val="32"/>
          <w:rFonts w:hint="eastAsia"/>
        </w:rPr>
        <w:t xml:space="preserve"> 空间布局</w:t>
      </w:r>
      <w:r>
        <w:rPr>
          <w:rFonts w:hint="eastAsia"/>
        </w:rPr>
        <w:tab/>
      </w:r>
      <w:r>
        <w:rPr>
          <w:rFonts w:hint="eastAsia"/>
        </w:rPr>
        <w:fldChar w:fldCharType="begin"/>
      </w:r>
      <w:r>
        <w:rPr>
          <w:rFonts w:hint="eastAsia"/>
        </w:rPr>
        <w:instrText xml:space="preserve"> </w:instrText>
      </w:r>
      <w:r>
        <w:instrText xml:space="preserve">PAGEREF _Toc201133924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"_Toc201133925" </w:instrText>
      </w:r>
      <w:r>
        <w:fldChar w:fldCharType="separate"/>
      </w:r>
      <w:r>
        <w:rPr>
          <w:rStyle w:val="32"/>
          <w:rFonts w:hint="eastAsia"/>
        </w:rPr>
        <w:t>6.2</w:t>
      </w:r>
      <w:r>
        <w:rPr>
          <w:rStyle w:val="32"/>
        </w:rPr>
        <w:t xml:space="preserve"> </w:t>
      </w:r>
      <w:r>
        <w:rPr>
          <w:rStyle w:val="32"/>
          <w:rFonts w:hint="eastAsia"/>
        </w:rPr>
        <w:t xml:space="preserve"> 水域改造</w:t>
      </w:r>
      <w:r>
        <w:rPr>
          <w:rFonts w:hint="eastAsia"/>
        </w:rPr>
        <w:tab/>
      </w:r>
      <w:r>
        <w:rPr>
          <w:rFonts w:hint="eastAsia"/>
        </w:rPr>
        <w:fldChar w:fldCharType="begin"/>
      </w:r>
      <w:r>
        <w:rPr>
          <w:rFonts w:hint="eastAsia"/>
        </w:rPr>
        <w:instrText xml:space="preserve"> </w:instrText>
      </w:r>
      <w:r>
        <w:instrText xml:space="preserve">PAGEREF _Toc201133925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"_Toc201133926" </w:instrText>
      </w:r>
      <w:r>
        <w:fldChar w:fldCharType="separate"/>
      </w:r>
      <w:r>
        <w:rPr>
          <w:rStyle w:val="32"/>
          <w:rFonts w:hint="eastAsia"/>
        </w:rPr>
        <w:t>6.3</w:t>
      </w:r>
      <w:r>
        <w:rPr>
          <w:rStyle w:val="32"/>
        </w:rPr>
        <w:t xml:space="preserve"> </w:t>
      </w:r>
      <w:r>
        <w:rPr>
          <w:rStyle w:val="32"/>
          <w:rFonts w:hint="eastAsia"/>
        </w:rPr>
        <w:t xml:space="preserve"> 池塘改造</w:t>
      </w:r>
      <w:r>
        <w:rPr>
          <w:rFonts w:hint="eastAsia"/>
        </w:rPr>
        <w:tab/>
      </w:r>
      <w:r>
        <w:rPr>
          <w:rFonts w:hint="eastAsia"/>
        </w:rPr>
        <w:fldChar w:fldCharType="begin"/>
      </w:r>
      <w:r>
        <w:rPr>
          <w:rFonts w:hint="eastAsia"/>
        </w:rPr>
        <w:instrText xml:space="preserve"> </w:instrText>
      </w:r>
      <w:r>
        <w:instrText xml:space="preserve">PAGEREF _Toc201133926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"_Toc201133927" </w:instrText>
      </w:r>
      <w:r>
        <w:fldChar w:fldCharType="separate"/>
      </w:r>
      <w:r>
        <w:rPr>
          <w:rStyle w:val="32"/>
          <w:rFonts w:hint="eastAsia"/>
        </w:rPr>
        <w:t>6.4</w:t>
      </w:r>
      <w:r>
        <w:rPr>
          <w:rStyle w:val="32"/>
        </w:rPr>
        <w:t xml:space="preserve"> </w:t>
      </w:r>
      <w:r>
        <w:rPr>
          <w:rStyle w:val="32"/>
          <w:rFonts w:hint="eastAsia"/>
        </w:rPr>
        <w:t xml:space="preserve"> 进水口</w:t>
      </w:r>
      <w:r>
        <w:rPr>
          <w:rFonts w:hint="eastAsia"/>
        </w:rPr>
        <w:tab/>
      </w:r>
      <w:r>
        <w:rPr>
          <w:rFonts w:hint="eastAsia"/>
        </w:rPr>
        <w:fldChar w:fldCharType="begin"/>
      </w:r>
      <w:r>
        <w:rPr>
          <w:rFonts w:hint="eastAsia"/>
        </w:rPr>
        <w:instrText xml:space="preserve"> </w:instrText>
      </w:r>
      <w:r>
        <w:instrText xml:space="preserve">PAGEREF _Toc201133927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9"/>
        <w:spacing w:before="78" w:after="78"/>
        <w:rPr>
          <w:rFonts w:hint="eastAsia" w:asciiTheme="minorHAnsi" w:hAnsiTheme="minorHAnsi" w:eastAsiaTheme="minorEastAsia" w:cstheme="minorBidi"/>
          <w:sz w:val="22"/>
          <w:szCs w:val="24"/>
          <w14:ligatures w14:val="standardContextual"/>
        </w:rPr>
      </w:pPr>
      <w:r>
        <w:fldChar w:fldCharType="begin"/>
      </w:r>
      <w:r>
        <w:instrText xml:space="preserve"> HYPERLINK \l "_Toc201133928" </w:instrText>
      </w:r>
      <w:r>
        <w:fldChar w:fldCharType="separate"/>
      </w:r>
      <w:r>
        <w:rPr>
          <w:rStyle w:val="32"/>
          <w:rFonts w:hint="eastAsia"/>
        </w:rPr>
        <w:t>7</w:t>
      </w:r>
      <w:r>
        <w:rPr>
          <w:rStyle w:val="32"/>
        </w:rPr>
        <w:t xml:space="preserve"> </w:t>
      </w:r>
      <w:r>
        <w:rPr>
          <w:rStyle w:val="32"/>
          <w:rFonts w:hint="eastAsia"/>
        </w:rPr>
        <w:t xml:space="preserve"> 环境修复</w:t>
      </w:r>
      <w:r>
        <w:rPr>
          <w:rFonts w:hint="eastAsia"/>
        </w:rPr>
        <w:tab/>
      </w:r>
      <w:r>
        <w:rPr>
          <w:rFonts w:hint="eastAsia"/>
        </w:rPr>
        <w:fldChar w:fldCharType="begin"/>
      </w:r>
      <w:r>
        <w:rPr>
          <w:rFonts w:hint="eastAsia"/>
        </w:rPr>
        <w:instrText xml:space="preserve"> </w:instrText>
      </w:r>
      <w:r>
        <w:instrText xml:space="preserve">PAGEREF _Toc201133928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"_Toc201133929" </w:instrText>
      </w:r>
      <w:r>
        <w:fldChar w:fldCharType="separate"/>
      </w:r>
      <w:r>
        <w:rPr>
          <w:rStyle w:val="32"/>
          <w:rFonts w:hint="eastAsia"/>
        </w:rPr>
        <w:t>7.1</w:t>
      </w:r>
      <w:r>
        <w:rPr>
          <w:rStyle w:val="32"/>
        </w:rPr>
        <w:t xml:space="preserve"> </w:t>
      </w:r>
      <w:r>
        <w:rPr>
          <w:rStyle w:val="32"/>
          <w:rFonts w:hint="eastAsia"/>
        </w:rPr>
        <w:t xml:space="preserve"> 水环境修复</w:t>
      </w:r>
      <w:r>
        <w:rPr>
          <w:rFonts w:hint="eastAsia"/>
        </w:rPr>
        <w:tab/>
      </w:r>
      <w:r>
        <w:rPr>
          <w:rFonts w:hint="eastAsia"/>
        </w:rPr>
        <w:fldChar w:fldCharType="begin"/>
      </w:r>
      <w:r>
        <w:rPr>
          <w:rFonts w:hint="eastAsia"/>
        </w:rPr>
        <w:instrText xml:space="preserve"> </w:instrText>
      </w:r>
      <w:r>
        <w:instrText xml:space="preserve">PAGEREF _Toc201133929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"_Toc201133930" </w:instrText>
      </w:r>
      <w:r>
        <w:fldChar w:fldCharType="separate"/>
      </w:r>
      <w:r>
        <w:rPr>
          <w:rStyle w:val="32"/>
          <w:rFonts w:hint="eastAsia"/>
        </w:rPr>
        <w:t>7.2</w:t>
      </w:r>
      <w:r>
        <w:rPr>
          <w:rStyle w:val="32"/>
        </w:rPr>
        <w:t xml:space="preserve"> </w:t>
      </w:r>
      <w:r>
        <w:rPr>
          <w:rStyle w:val="32"/>
          <w:rFonts w:hint="eastAsia"/>
        </w:rPr>
        <w:t xml:space="preserve"> 水质标准</w:t>
      </w:r>
      <w:r>
        <w:rPr>
          <w:rFonts w:hint="eastAsia"/>
        </w:rPr>
        <w:tab/>
      </w:r>
      <w:r>
        <w:rPr>
          <w:rFonts w:hint="eastAsia"/>
        </w:rPr>
        <w:fldChar w:fldCharType="begin"/>
      </w:r>
      <w:r>
        <w:rPr>
          <w:rFonts w:hint="eastAsia"/>
        </w:rPr>
        <w:instrText xml:space="preserve"> </w:instrText>
      </w:r>
      <w:r>
        <w:instrText xml:space="preserve">PAGEREF _Toc201133930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"_Toc201133931" </w:instrText>
      </w:r>
      <w:r>
        <w:fldChar w:fldCharType="separate"/>
      </w:r>
      <w:r>
        <w:rPr>
          <w:rStyle w:val="32"/>
          <w:rFonts w:hint="eastAsia"/>
        </w:rPr>
        <w:t>7.3</w:t>
      </w:r>
      <w:r>
        <w:rPr>
          <w:rStyle w:val="32"/>
        </w:rPr>
        <w:t xml:space="preserve"> </w:t>
      </w:r>
      <w:r>
        <w:rPr>
          <w:rStyle w:val="32"/>
          <w:rFonts w:hint="eastAsia"/>
        </w:rPr>
        <w:t xml:space="preserve"> 沉积物修复</w:t>
      </w:r>
      <w:r>
        <w:rPr>
          <w:rFonts w:hint="eastAsia"/>
        </w:rPr>
        <w:tab/>
      </w:r>
      <w:r>
        <w:rPr>
          <w:rFonts w:hint="eastAsia"/>
        </w:rPr>
        <w:fldChar w:fldCharType="begin"/>
      </w:r>
      <w:r>
        <w:rPr>
          <w:rFonts w:hint="eastAsia"/>
        </w:rPr>
        <w:instrText xml:space="preserve"> </w:instrText>
      </w:r>
      <w:r>
        <w:instrText xml:space="preserve">PAGEREF _Toc201133931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9"/>
        <w:spacing w:before="78" w:after="78"/>
        <w:rPr>
          <w:rFonts w:hint="eastAsia" w:asciiTheme="minorHAnsi" w:hAnsiTheme="minorHAnsi" w:eastAsiaTheme="minorEastAsia" w:cstheme="minorBidi"/>
          <w:sz w:val="22"/>
          <w:szCs w:val="24"/>
          <w14:ligatures w14:val="standardContextual"/>
        </w:rPr>
      </w:pPr>
      <w:r>
        <w:fldChar w:fldCharType="begin"/>
      </w:r>
      <w:r>
        <w:instrText xml:space="preserve"> HYPERLINK \l "_Toc201133932" </w:instrText>
      </w:r>
      <w:r>
        <w:fldChar w:fldCharType="separate"/>
      </w:r>
      <w:r>
        <w:rPr>
          <w:rStyle w:val="32"/>
          <w:rFonts w:hint="eastAsia"/>
        </w:rPr>
        <w:t>8</w:t>
      </w:r>
      <w:r>
        <w:rPr>
          <w:rStyle w:val="32"/>
        </w:rPr>
        <w:t xml:space="preserve"> </w:t>
      </w:r>
      <w:r>
        <w:rPr>
          <w:rStyle w:val="32"/>
          <w:rFonts w:hint="eastAsia"/>
        </w:rPr>
        <w:t xml:space="preserve"> 红树种植</w:t>
      </w:r>
      <w:r>
        <w:rPr>
          <w:rFonts w:hint="eastAsia"/>
        </w:rPr>
        <w:tab/>
      </w:r>
      <w:r>
        <w:rPr>
          <w:rFonts w:hint="eastAsia"/>
        </w:rPr>
        <w:fldChar w:fldCharType="begin"/>
      </w:r>
      <w:r>
        <w:rPr>
          <w:rFonts w:hint="eastAsia"/>
        </w:rPr>
        <w:instrText xml:space="preserve"> </w:instrText>
      </w:r>
      <w:r>
        <w:instrText xml:space="preserve">PAGEREF _Toc201133932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"_Toc201133933" </w:instrText>
      </w:r>
      <w:r>
        <w:fldChar w:fldCharType="separate"/>
      </w:r>
      <w:r>
        <w:rPr>
          <w:rStyle w:val="32"/>
          <w:rFonts w:hint="eastAsia"/>
        </w:rPr>
        <w:t>8.1</w:t>
      </w:r>
      <w:r>
        <w:rPr>
          <w:rStyle w:val="32"/>
        </w:rPr>
        <w:t xml:space="preserve"> </w:t>
      </w:r>
      <w:r>
        <w:rPr>
          <w:rStyle w:val="32"/>
          <w:rFonts w:hint="eastAsia"/>
        </w:rPr>
        <w:t xml:space="preserve"> 树种选择</w:t>
      </w:r>
      <w:r>
        <w:rPr>
          <w:rFonts w:hint="eastAsia"/>
        </w:rPr>
        <w:tab/>
      </w:r>
      <w:r>
        <w:rPr>
          <w:rFonts w:hint="eastAsia"/>
        </w:rPr>
        <w:fldChar w:fldCharType="begin"/>
      </w:r>
      <w:r>
        <w:rPr>
          <w:rFonts w:hint="eastAsia"/>
        </w:rPr>
        <w:instrText xml:space="preserve"> </w:instrText>
      </w:r>
      <w:r>
        <w:instrText xml:space="preserve">PAGEREF _Toc201133933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"_Toc201133934" </w:instrText>
      </w:r>
      <w:r>
        <w:fldChar w:fldCharType="separate"/>
      </w:r>
      <w:r>
        <w:rPr>
          <w:rStyle w:val="32"/>
          <w:rFonts w:hint="eastAsia"/>
        </w:rPr>
        <w:t>8.2</w:t>
      </w:r>
      <w:r>
        <w:rPr>
          <w:rStyle w:val="32"/>
        </w:rPr>
        <w:t xml:space="preserve"> </w:t>
      </w:r>
      <w:r>
        <w:rPr>
          <w:rStyle w:val="32"/>
          <w:rFonts w:hint="eastAsia"/>
        </w:rPr>
        <w:t xml:space="preserve"> 苗种选择</w:t>
      </w:r>
      <w:r>
        <w:rPr>
          <w:rFonts w:hint="eastAsia"/>
        </w:rPr>
        <w:tab/>
      </w:r>
      <w:r>
        <w:rPr>
          <w:rFonts w:hint="eastAsia"/>
        </w:rPr>
        <w:fldChar w:fldCharType="begin"/>
      </w:r>
      <w:r>
        <w:rPr>
          <w:rFonts w:hint="eastAsia"/>
        </w:rPr>
        <w:instrText xml:space="preserve"> </w:instrText>
      </w:r>
      <w:r>
        <w:instrText xml:space="preserve">PAGEREF _Toc201133934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"_Toc201133935" </w:instrText>
      </w:r>
      <w:r>
        <w:fldChar w:fldCharType="separate"/>
      </w:r>
      <w:r>
        <w:rPr>
          <w:rStyle w:val="32"/>
          <w:rFonts w:hint="eastAsia"/>
        </w:rPr>
        <w:t>8.3</w:t>
      </w:r>
      <w:r>
        <w:rPr>
          <w:rStyle w:val="32"/>
        </w:rPr>
        <w:t xml:space="preserve"> </w:t>
      </w:r>
      <w:r>
        <w:rPr>
          <w:rStyle w:val="32"/>
          <w:rFonts w:hint="eastAsia"/>
        </w:rPr>
        <w:t xml:space="preserve"> 植被恢复</w:t>
      </w:r>
      <w:r>
        <w:rPr>
          <w:rFonts w:hint="eastAsia"/>
        </w:rPr>
        <w:tab/>
      </w:r>
      <w:r>
        <w:rPr>
          <w:rFonts w:hint="eastAsia"/>
        </w:rPr>
        <w:fldChar w:fldCharType="begin"/>
      </w:r>
      <w:r>
        <w:rPr>
          <w:rFonts w:hint="eastAsia"/>
        </w:rPr>
        <w:instrText xml:space="preserve"> </w:instrText>
      </w:r>
      <w:r>
        <w:instrText xml:space="preserve">PAGEREF _Toc201133935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"_Toc201133936" </w:instrText>
      </w:r>
      <w:r>
        <w:fldChar w:fldCharType="separate"/>
      </w:r>
      <w:r>
        <w:rPr>
          <w:rStyle w:val="32"/>
          <w:rFonts w:hint="eastAsia"/>
        </w:rPr>
        <w:t>8.4</w:t>
      </w:r>
      <w:r>
        <w:rPr>
          <w:rStyle w:val="32"/>
        </w:rPr>
        <w:t xml:space="preserve"> </w:t>
      </w:r>
      <w:r>
        <w:rPr>
          <w:rStyle w:val="32"/>
          <w:rFonts w:hint="eastAsia"/>
        </w:rPr>
        <w:t xml:space="preserve"> 造林密度</w:t>
      </w:r>
      <w:r>
        <w:rPr>
          <w:rFonts w:hint="eastAsia"/>
        </w:rPr>
        <w:tab/>
      </w:r>
      <w:r>
        <w:rPr>
          <w:rFonts w:hint="eastAsia"/>
        </w:rPr>
        <w:fldChar w:fldCharType="begin"/>
      </w:r>
      <w:r>
        <w:rPr>
          <w:rFonts w:hint="eastAsia"/>
        </w:rPr>
        <w:instrText xml:space="preserve"> </w:instrText>
      </w:r>
      <w:r>
        <w:instrText xml:space="preserve">PAGEREF _Toc201133936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"_Toc201133937" </w:instrText>
      </w:r>
      <w:r>
        <w:fldChar w:fldCharType="separate"/>
      </w:r>
      <w:r>
        <w:rPr>
          <w:rStyle w:val="32"/>
          <w:rFonts w:hint="eastAsia"/>
        </w:rPr>
        <w:t>8.5</w:t>
      </w:r>
      <w:r>
        <w:rPr>
          <w:rStyle w:val="32"/>
        </w:rPr>
        <w:t xml:space="preserve"> </w:t>
      </w:r>
      <w:r>
        <w:rPr>
          <w:rStyle w:val="32"/>
          <w:rFonts w:hint="eastAsia"/>
        </w:rPr>
        <w:t xml:space="preserve"> 种植方式</w:t>
      </w:r>
      <w:r>
        <w:rPr>
          <w:rFonts w:hint="eastAsia"/>
        </w:rPr>
        <w:tab/>
      </w:r>
      <w:r>
        <w:rPr>
          <w:rFonts w:hint="eastAsia"/>
        </w:rPr>
        <w:fldChar w:fldCharType="begin"/>
      </w:r>
      <w:r>
        <w:rPr>
          <w:rFonts w:hint="eastAsia"/>
        </w:rPr>
        <w:instrText xml:space="preserve"> </w:instrText>
      </w:r>
      <w:r>
        <w:instrText xml:space="preserve">PAGEREF _Toc201133937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19"/>
        <w:spacing w:before="78" w:after="78"/>
        <w:rPr>
          <w:rFonts w:hint="eastAsia" w:asciiTheme="minorHAnsi" w:hAnsiTheme="minorHAnsi" w:eastAsiaTheme="minorEastAsia" w:cstheme="minorBidi"/>
          <w:sz w:val="22"/>
          <w:szCs w:val="24"/>
          <w14:ligatures w14:val="standardContextual"/>
        </w:rPr>
      </w:pPr>
      <w:r>
        <w:fldChar w:fldCharType="begin"/>
      </w:r>
      <w:r>
        <w:instrText xml:space="preserve"> HYPERLINK \l "_Toc201133938" </w:instrText>
      </w:r>
      <w:r>
        <w:fldChar w:fldCharType="separate"/>
      </w:r>
      <w:r>
        <w:rPr>
          <w:rStyle w:val="32"/>
          <w:rFonts w:hint="eastAsia"/>
        </w:rPr>
        <w:t>9</w:t>
      </w:r>
      <w:r>
        <w:rPr>
          <w:rStyle w:val="32"/>
        </w:rPr>
        <w:t xml:space="preserve"> </w:t>
      </w:r>
      <w:r>
        <w:rPr>
          <w:rStyle w:val="32"/>
          <w:rFonts w:hint="eastAsia"/>
        </w:rPr>
        <w:t xml:space="preserve"> 经济生物增殖</w:t>
      </w:r>
      <w:r>
        <w:rPr>
          <w:rFonts w:hint="eastAsia"/>
        </w:rPr>
        <w:tab/>
      </w:r>
      <w:r>
        <w:rPr>
          <w:rFonts w:hint="eastAsia"/>
        </w:rPr>
        <w:fldChar w:fldCharType="begin"/>
      </w:r>
      <w:r>
        <w:rPr>
          <w:rFonts w:hint="eastAsia"/>
        </w:rPr>
        <w:instrText xml:space="preserve"> </w:instrText>
      </w:r>
      <w:r>
        <w:instrText xml:space="preserve">PAGEREF _Toc201133938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"_Toc201133939" </w:instrText>
      </w:r>
      <w:r>
        <w:fldChar w:fldCharType="separate"/>
      </w:r>
      <w:r>
        <w:rPr>
          <w:rStyle w:val="32"/>
          <w:rFonts w:hint="eastAsia"/>
        </w:rPr>
        <w:t>9.1</w:t>
      </w:r>
      <w:r>
        <w:rPr>
          <w:rStyle w:val="32"/>
        </w:rPr>
        <w:t xml:space="preserve"> </w:t>
      </w:r>
      <w:r>
        <w:rPr>
          <w:rStyle w:val="32"/>
          <w:rFonts w:hint="eastAsia"/>
        </w:rPr>
        <w:t xml:space="preserve"> 环境</w:t>
      </w:r>
      <w:r>
        <w:rPr>
          <w:rFonts w:hint="eastAsia"/>
        </w:rPr>
        <w:tab/>
      </w:r>
      <w:r>
        <w:rPr>
          <w:rFonts w:hint="eastAsia"/>
        </w:rPr>
        <w:fldChar w:fldCharType="begin"/>
      </w:r>
      <w:r>
        <w:rPr>
          <w:rFonts w:hint="eastAsia"/>
        </w:rPr>
        <w:instrText xml:space="preserve"> </w:instrText>
      </w:r>
      <w:r>
        <w:instrText xml:space="preserve">PAGEREF _Toc201133939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"_Toc201133940" </w:instrText>
      </w:r>
      <w:r>
        <w:fldChar w:fldCharType="separate"/>
      </w:r>
      <w:r>
        <w:rPr>
          <w:rStyle w:val="32"/>
          <w:rFonts w:hint="eastAsia"/>
        </w:rPr>
        <w:t>9.2</w:t>
      </w:r>
      <w:r>
        <w:rPr>
          <w:rStyle w:val="32"/>
        </w:rPr>
        <w:t xml:space="preserve"> </w:t>
      </w:r>
      <w:r>
        <w:rPr>
          <w:rStyle w:val="32"/>
          <w:rFonts w:hint="eastAsia"/>
        </w:rPr>
        <w:t xml:space="preserve"> 物种选择</w:t>
      </w:r>
      <w:r>
        <w:rPr>
          <w:rFonts w:hint="eastAsia"/>
        </w:rPr>
        <w:tab/>
      </w:r>
      <w:r>
        <w:rPr>
          <w:rFonts w:hint="eastAsia"/>
        </w:rPr>
        <w:fldChar w:fldCharType="begin"/>
      </w:r>
      <w:r>
        <w:rPr>
          <w:rFonts w:hint="eastAsia"/>
        </w:rPr>
        <w:instrText xml:space="preserve"> </w:instrText>
      </w:r>
      <w:r>
        <w:instrText xml:space="preserve">PAGEREF _Toc201133940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"_Toc201133941" </w:instrText>
      </w:r>
      <w:r>
        <w:fldChar w:fldCharType="separate"/>
      </w:r>
      <w:r>
        <w:rPr>
          <w:rStyle w:val="32"/>
          <w:rFonts w:hint="eastAsia"/>
        </w:rPr>
        <w:t>9.3</w:t>
      </w:r>
      <w:r>
        <w:rPr>
          <w:rStyle w:val="32"/>
        </w:rPr>
        <w:t xml:space="preserve"> </w:t>
      </w:r>
      <w:r>
        <w:rPr>
          <w:rStyle w:val="32"/>
          <w:rFonts w:hint="eastAsia"/>
        </w:rPr>
        <w:t xml:space="preserve"> 苗种选择</w:t>
      </w:r>
      <w:r>
        <w:rPr>
          <w:rFonts w:hint="eastAsia"/>
        </w:rPr>
        <w:tab/>
      </w:r>
      <w:r>
        <w:rPr>
          <w:rFonts w:hint="eastAsia"/>
        </w:rPr>
        <w:fldChar w:fldCharType="begin"/>
      </w:r>
      <w:r>
        <w:rPr>
          <w:rFonts w:hint="eastAsia"/>
        </w:rPr>
        <w:instrText xml:space="preserve"> </w:instrText>
      </w:r>
      <w:r>
        <w:instrText xml:space="preserve">PAGEREF _Toc201133941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"_Toc201133942" </w:instrText>
      </w:r>
      <w:r>
        <w:fldChar w:fldCharType="separate"/>
      </w:r>
      <w:r>
        <w:rPr>
          <w:rStyle w:val="32"/>
          <w:rFonts w:hint="eastAsia"/>
        </w:rPr>
        <w:t>9.4</w:t>
      </w:r>
      <w:r>
        <w:rPr>
          <w:rStyle w:val="32"/>
        </w:rPr>
        <w:t xml:space="preserve"> </w:t>
      </w:r>
      <w:r>
        <w:rPr>
          <w:rStyle w:val="32"/>
          <w:rFonts w:hint="eastAsia"/>
        </w:rPr>
        <w:t xml:space="preserve"> 苗种密度</w:t>
      </w:r>
      <w:r>
        <w:rPr>
          <w:rFonts w:hint="eastAsia"/>
        </w:rPr>
        <w:tab/>
      </w:r>
      <w:r>
        <w:rPr>
          <w:rFonts w:hint="eastAsia"/>
        </w:rPr>
        <w:fldChar w:fldCharType="begin"/>
      </w:r>
      <w:r>
        <w:rPr>
          <w:rFonts w:hint="eastAsia"/>
        </w:rPr>
        <w:instrText xml:space="preserve"> </w:instrText>
      </w:r>
      <w:r>
        <w:instrText xml:space="preserve">PAGEREF _Toc201133942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9"/>
        <w:spacing w:before="78" w:after="78"/>
        <w:rPr>
          <w:rFonts w:hint="eastAsia" w:asciiTheme="minorHAnsi" w:hAnsiTheme="minorHAnsi" w:eastAsiaTheme="minorEastAsia" w:cstheme="minorBidi"/>
          <w:sz w:val="22"/>
          <w:szCs w:val="24"/>
          <w14:ligatures w14:val="standardContextual"/>
        </w:rPr>
      </w:pPr>
      <w:r>
        <w:fldChar w:fldCharType="begin"/>
      </w:r>
      <w:r>
        <w:instrText xml:space="preserve"> HYPERLINK \l "_Toc201133943" </w:instrText>
      </w:r>
      <w:r>
        <w:fldChar w:fldCharType="separate"/>
      </w:r>
      <w:r>
        <w:rPr>
          <w:rStyle w:val="32"/>
          <w:rFonts w:hint="eastAsia"/>
        </w:rPr>
        <w:t>10</w:t>
      </w:r>
      <w:r>
        <w:rPr>
          <w:rStyle w:val="32"/>
        </w:rPr>
        <w:t xml:space="preserve"> </w:t>
      </w:r>
      <w:r>
        <w:rPr>
          <w:rStyle w:val="32"/>
          <w:rFonts w:hint="eastAsia"/>
        </w:rPr>
        <w:t xml:space="preserve"> 监测与效果评估</w:t>
      </w:r>
      <w:r>
        <w:rPr>
          <w:rFonts w:hint="eastAsia"/>
        </w:rPr>
        <w:tab/>
      </w:r>
      <w:r>
        <w:rPr>
          <w:rFonts w:hint="eastAsia"/>
        </w:rPr>
        <w:fldChar w:fldCharType="begin"/>
      </w:r>
      <w:r>
        <w:rPr>
          <w:rFonts w:hint="eastAsia"/>
        </w:rPr>
        <w:instrText xml:space="preserve"> </w:instrText>
      </w:r>
      <w:r>
        <w:instrText xml:space="preserve">PAGEREF _Toc201133943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"_Toc201133944" </w:instrText>
      </w:r>
      <w:r>
        <w:fldChar w:fldCharType="separate"/>
      </w:r>
      <w:r>
        <w:rPr>
          <w:rStyle w:val="32"/>
          <w:rFonts w:hint="eastAsia"/>
        </w:rPr>
        <w:t>10.1</w:t>
      </w:r>
      <w:r>
        <w:rPr>
          <w:rStyle w:val="32"/>
        </w:rPr>
        <w:t xml:space="preserve"> </w:t>
      </w:r>
      <w:r>
        <w:rPr>
          <w:rStyle w:val="32"/>
          <w:rFonts w:hint="eastAsia"/>
        </w:rPr>
        <w:t xml:space="preserve"> 定期监测</w:t>
      </w:r>
      <w:r>
        <w:rPr>
          <w:rFonts w:hint="eastAsia"/>
        </w:rPr>
        <w:tab/>
      </w:r>
      <w:r>
        <w:rPr>
          <w:rFonts w:hint="eastAsia"/>
        </w:rPr>
        <w:fldChar w:fldCharType="begin"/>
      </w:r>
      <w:r>
        <w:rPr>
          <w:rFonts w:hint="eastAsia"/>
        </w:rPr>
        <w:instrText xml:space="preserve"> </w:instrText>
      </w:r>
      <w:r>
        <w:instrText xml:space="preserve">PAGEREF _Toc201133944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9"/>
        <w:spacing w:before="78" w:after="78"/>
        <w:rPr>
          <w:rFonts w:hint="eastAsia" w:asciiTheme="minorHAnsi" w:hAnsiTheme="minorHAnsi" w:eastAsiaTheme="minorEastAsia" w:cstheme="minorBidi"/>
          <w:sz w:val="22"/>
          <w:szCs w:val="24"/>
          <w14:ligatures w14:val="standardContextual"/>
        </w:rPr>
      </w:pPr>
      <w:r>
        <w:fldChar w:fldCharType="begin"/>
      </w:r>
      <w:r>
        <w:instrText xml:space="preserve"> HYPERLINK \l "_Toc201133945" </w:instrText>
      </w:r>
      <w:r>
        <w:fldChar w:fldCharType="separate"/>
      </w:r>
      <w:r>
        <w:rPr>
          <w:rStyle w:val="32"/>
          <w:rFonts w:hint="eastAsia"/>
        </w:rPr>
        <w:t>11</w:t>
      </w:r>
      <w:r>
        <w:rPr>
          <w:rStyle w:val="32"/>
        </w:rPr>
        <w:t xml:space="preserve"> </w:t>
      </w:r>
      <w:r>
        <w:rPr>
          <w:rStyle w:val="32"/>
          <w:rFonts w:hint="eastAsia"/>
        </w:rPr>
        <w:t xml:space="preserve"> 经营与经济生物采捕</w:t>
      </w:r>
      <w:r>
        <w:rPr>
          <w:rFonts w:hint="eastAsia"/>
        </w:rPr>
        <w:tab/>
      </w:r>
      <w:r>
        <w:rPr>
          <w:rFonts w:hint="eastAsia"/>
        </w:rPr>
        <w:fldChar w:fldCharType="begin"/>
      </w:r>
      <w:r>
        <w:rPr>
          <w:rFonts w:hint="eastAsia"/>
        </w:rPr>
        <w:instrText xml:space="preserve"> </w:instrText>
      </w:r>
      <w:r>
        <w:instrText xml:space="preserve">PAGEREF _Toc201133945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"_Toc201133946" </w:instrText>
      </w:r>
      <w:r>
        <w:fldChar w:fldCharType="separate"/>
      </w:r>
      <w:r>
        <w:rPr>
          <w:rStyle w:val="32"/>
          <w:rFonts w:hint="eastAsia"/>
        </w:rPr>
        <w:t>11.1</w:t>
      </w:r>
      <w:r>
        <w:rPr>
          <w:rStyle w:val="32"/>
        </w:rPr>
        <w:t xml:space="preserve"> </w:t>
      </w:r>
      <w:r>
        <w:rPr>
          <w:rStyle w:val="32"/>
          <w:rFonts w:hint="eastAsia"/>
        </w:rPr>
        <w:t xml:space="preserve"> 经营</w:t>
      </w:r>
      <w:r>
        <w:rPr>
          <w:rFonts w:hint="eastAsia"/>
        </w:rPr>
        <w:tab/>
      </w:r>
      <w:r>
        <w:rPr>
          <w:rFonts w:hint="eastAsia"/>
        </w:rPr>
        <w:fldChar w:fldCharType="begin"/>
      </w:r>
      <w:r>
        <w:rPr>
          <w:rFonts w:hint="eastAsia"/>
        </w:rPr>
        <w:instrText xml:space="preserve"> </w:instrText>
      </w:r>
      <w:r>
        <w:instrText xml:space="preserve">PAGEREF _Toc201133946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"_Toc201133947" </w:instrText>
      </w:r>
      <w:r>
        <w:fldChar w:fldCharType="separate"/>
      </w:r>
      <w:r>
        <w:rPr>
          <w:rStyle w:val="32"/>
          <w:rFonts w:hint="eastAsia"/>
        </w:rPr>
        <w:t>11.2</w:t>
      </w:r>
      <w:r>
        <w:rPr>
          <w:rStyle w:val="32"/>
        </w:rPr>
        <w:t xml:space="preserve"> </w:t>
      </w:r>
      <w:r>
        <w:rPr>
          <w:rStyle w:val="32"/>
          <w:rFonts w:hint="eastAsia"/>
        </w:rPr>
        <w:t xml:space="preserve"> 经济生物采集和捕捞</w:t>
      </w:r>
      <w:r>
        <w:rPr>
          <w:rFonts w:hint="eastAsia"/>
        </w:rPr>
        <w:tab/>
      </w:r>
      <w:r>
        <w:rPr>
          <w:rFonts w:hint="eastAsia"/>
        </w:rPr>
        <w:fldChar w:fldCharType="begin"/>
      </w:r>
      <w:r>
        <w:rPr>
          <w:rFonts w:hint="eastAsia"/>
        </w:rPr>
        <w:instrText xml:space="preserve"> </w:instrText>
      </w:r>
      <w:r>
        <w:instrText xml:space="preserve">PAGEREF _Toc201133947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after="468"/>
      </w:pPr>
      <w:bookmarkStart w:id="23" w:name="_Toc201133909"/>
      <w:bookmarkStart w:id="24" w:name="BookMark2"/>
      <w:r>
        <w:rPr>
          <w:rFonts w:hint="eastAsia"/>
          <w:spacing w:val="320"/>
        </w:rPr>
        <w:t>前</w:t>
      </w:r>
      <w:r>
        <w:rPr>
          <w:rFonts w:hint="eastAsia"/>
        </w:rPr>
        <w:t>言</w:t>
      </w:r>
      <w:bookmarkEnd w:id="22"/>
      <w:bookmarkEnd w:id="23"/>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本文件由海南大学提出</w:t>
      </w:r>
    </w:p>
    <w:p>
      <w:pPr>
        <w:pStyle w:val="56"/>
        <w:ind w:firstLine="420"/>
      </w:pPr>
      <w:r>
        <w:rPr>
          <w:rFonts w:hint="eastAsia"/>
        </w:rPr>
        <w:t>本文件由海南省市场监督管理局归口</w:t>
      </w:r>
    </w:p>
    <w:p>
      <w:pPr>
        <w:pStyle w:val="56"/>
        <w:ind w:firstLine="420"/>
      </w:pPr>
      <w:r>
        <w:rPr>
          <w:rFonts w:hint="eastAsia"/>
        </w:rPr>
        <w:t>本文件起草单位：</w:t>
      </w:r>
      <w:r>
        <w:t>海南大学</w:t>
      </w:r>
      <w:r>
        <w:rPr>
          <w:rFonts w:hint="eastAsia"/>
        </w:rPr>
        <w:t>、国家海洋信息中心、中海油能源发展股份有限公司、交通运输部天津水运工程科学研究院、海南省林业科学研究院（海南省红树林研究院）、浙江大学。</w:t>
      </w:r>
    </w:p>
    <w:p>
      <w:pPr>
        <w:pStyle w:val="56"/>
        <w:ind w:firstLine="420"/>
      </w:pPr>
      <w:r>
        <w:rPr>
          <w:rFonts w:hint="eastAsia"/>
        </w:rPr>
        <w:t>本文件主要起草人：</w:t>
      </w:r>
      <w:r>
        <w:t>赵鹏、</w:t>
      </w:r>
      <w:r>
        <w:rPr>
          <w:rFonts w:hint="eastAsia"/>
        </w:rPr>
        <w:t>宋莎莎、张健、叶伟、曹宏梅、钟才荣、肖溪、李仲娟。</w:t>
      </w: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4"/>
    <w:p>
      <w:pPr>
        <w:spacing w:line="20" w:lineRule="exact"/>
        <w:jc w:val="center"/>
        <w:rPr>
          <w:rFonts w:hint="eastAsia" w:ascii="黑体" w:hAnsi="黑体" w:eastAsia="黑体"/>
          <w:sz w:val="32"/>
          <w:szCs w:val="32"/>
        </w:rPr>
      </w:pPr>
      <w:bookmarkStart w:id="25"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3F210BD446B645DEA111DB4834814EA8"/>
        </w:placeholder>
      </w:sdtPr>
      <w:sdtContent>
        <w:p>
          <w:pPr>
            <w:pStyle w:val="177"/>
            <w:spacing w:before="312" w:beforeLines="100" w:after="686" w:afterLines="220"/>
            <w:rPr>
              <w:rFonts w:hint="eastAsia"/>
            </w:rPr>
          </w:pPr>
          <w:bookmarkStart w:id="26" w:name="NEW_STAND_NAME"/>
          <w:r>
            <w:rPr>
              <w:rFonts w:hint="eastAsia"/>
            </w:rPr>
            <w:t>废弃塘红树林恢复与经济生物增殖技术规程</w:t>
          </w:r>
        </w:p>
      </w:sdtContent>
    </w:sdt>
    <w:bookmarkEnd w:id="26"/>
    <w:p>
      <w:pPr>
        <w:pStyle w:val="104"/>
        <w:spacing w:before="312" w:after="312"/>
      </w:pPr>
      <w:bookmarkStart w:id="27" w:name="_Toc26986771"/>
      <w:bookmarkStart w:id="28" w:name="_Toc24884211"/>
      <w:bookmarkStart w:id="29" w:name="_Toc24884218"/>
      <w:bookmarkStart w:id="30" w:name="_Toc26986530"/>
      <w:bookmarkStart w:id="31" w:name="_Toc187068225"/>
      <w:bookmarkStart w:id="32" w:name="_Toc97191423"/>
      <w:bookmarkStart w:id="33" w:name="_Toc17233333"/>
      <w:bookmarkStart w:id="34" w:name="_Toc26718930"/>
      <w:bookmarkStart w:id="35" w:name="_Toc201133910"/>
      <w:bookmarkStart w:id="36" w:name="_Toc26648465"/>
      <w:bookmarkStart w:id="37" w:name="_Toc17233325"/>
      <w:r>
        <w:rPr>
          <w:rFonts w:hint="eastAsia"/>
        </w:rPr>
        <w:t>范围</w:t>
      </w:r>
      <w:bookmarkEnd w:id="27"/>
      <w:bookmarkEnd w:id="28"/>
      <w:bookmarkEnd w:id="29"/>
      <w:bookmarkEnd w:id="30"/>
      <w:bookmarkEnd w:id="31"/>
      <w:bookmarkEnd w:id="32"/>
      <w:bookmarkEnd w:id="33"/>
      <w:bookmarkEnd w:id="34"/>
      <w:bookmarkEnd w:id="35"/>
      <w:bookmarkEnd w:id="36"/>
      <w:bookmarkEnd w:id="37"/>
    </w:p>
    <w:p>
      <w:pPr>
        <w:pStyle w:val="56"/>
        <w:ind w:firstLine="420"/>
      </w:pPr>
      <w:bookmarkStart w:id="38" w:name="_Toc24884212"/>
      <w:bookmarkStart w:id="39" w:name="_Toc17233326"/>
      <w:bookmarkStart w:id="40" w:name="_Toc24884219"/>
      <w:bookmarkStart w:id="41" w:name="_Toc26648466"/>
      <w:bookmarkStart w:id="42" w:name="_Toc17233334"/>
      <w:r>
        <w:rPr>
          <w:rFonts w:hint="eastAsia"/>
        </w:rPr>
        <w:t>本</w:t>
      </w:r>
      <w:r>
        <w:rPr>
          <w:rFonts w:hint="eastAsia" w:ascii="Times New Roman"/>
          <w:szCs w:val="21"/>
        </w:rPr>
        <w:t>文件</w:t>
      </w:r>
      <w:r>
        <w:rPr>
          <w:rFonts w:ascii="Times New Roman"/>
          <w:szCs w:val="21"/>
        </w:rPr>
        <w:t>规定了废弃塘内红树林造林的方案设计，包括地形改造和红树种植，以及经济动物种类选择和增殖模式等技术要求</w:t>
      </w:r>
      <w:r>
        <w:rPr>
          <w:rFonts w:hint="eastAsia"/>
        </w:rPr>
        <w:t>。</w:t>
      </w:r>
    </w:p>
    <w:p>
      <w:pPr>
        <w:pStyle w:val="56"/>
        <w:ind w:firstLine="420"/>
      </w:pPr>
      <w:r>
        <w:rPr>
          <w:rFonts w:hint="eastAsia"/>
        </w:rPr>
        <w:t>本文件适用于沿海废弃塘红树林恢复与经济生物增殖。</w:t>
      </w:r>
    </w:p>
    <w:p>
      <w:pPr>
        <w:pStyle w:val="104"/>
        <w:spacing w:before="312" w:after="312"/>
      </w:pPr>
      <w:bookmarkStart w:id="43" w:name="_Toc26718931"/>
      <w:bookmarkStart w:id="44" w:name="_Toc26986772"/>
      <w:bookmarkStart w:id="45" w:name="_Toc187068226"/>
      <w:bookmarkStart w:id="46" w:name="_Toc201133911"/>
      <w:bookmarkStart w:id="47" w:name="_Toc97191424"/>
      <w:bookmarkStart w:id="48" w:name="_Toc26986531"/>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935AF1E1BDF544FAAC70939528DE1EE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 11607  渔业水质标准；</w:t>
      </w:r>
    </w:p>
    <w:p>
      <w:pPr>
        <w:pStyle w:val="56"/>
        <w:ind w:firstLine="420"/>
      </w:pPr>
      <w:r>
        <w:rPr>
          <w:rFonts w:hint="eastAsia"/>
        </w:rPr>
        <w:t>GB 18668  海洋沉积物质量；</w:t>
      </w:r>
    </w:p>
    <w:p>
      <w:pPr>
        <w:pStyle w:val="56"/>
        <w:ind w:firstLine="420"/>
      </w:pPr>
      <w:r>
        <w:rPr>
          <w:rFonts w:hint="eastAsia"/>
        </w:rPr>
        <w:t>GB/T 41339  海洋生态修复技术指南；</w:t>
      </w:r>
    </w:p>
    <w:p>
      <w:pPr>
        <w:pStyle w:val="56"/>
        <w:ind w:firstLine="420"/>
      </w:pPr>
      <w:r>
        <w:rPr>
          <w:rFonts w:hint="eastAsia"/>
        </w:rPr>
        <w:t>GB/T 44592  红树林生态修复技术规程。</w:t>
      </w:r>
    </w:p>
    <w:p>
      <w:pPr>
        <w:pStyle w:val="104"/>
        <w:spacing w:before="312" w:after="312"/>
      </w:pPr>
      <w:bookmarkStart w:id="49" w:name="_Toc201133912"/>
      <w:bookmarkStart w:id="50" w:name="_Toc97191425"/>
      <w:bookmarkStart w:id="51" w:name="_Toc187068227"/>
      <w:r>
        <w:rPr>
          <w:rFonts w:hint="eastAsia"/>
          <w:szCs w:val="21"/>
        </w:rPr>
        <w:t>术语和定义</w:t>
      </w:r>
      <w:bookmarkEnd w:id="49"/>
      <w:bookmarkEnd w:id="50"/>
      <w:bookmarkEnd w:id="51"/>
    </w:p>
    <w:sdt>
      <w:sdtPr>
        <w:id w:val="-1909835108"/>
        <w:placeholder>
          <w:docPart w:val="301B61352DC642659465251D73D8A5D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rPr>
              <w:rFonts w:hint="eastAsia"/>
            </w:rPr>
          </w:pPr>
          <w:bookmarkStart w:id="52" w:name="_Toc26986532"/>
          <w:bookmarkEnd w:id="52"/>
          <w:r>
            <w:t>下列术语和定义适用于本文件。</w:t>
          </w:r>
        </w:p>
      </w:sdtContent>
    </w:sdt>
    <w:p>
      <w:pPr>
        <w:pStyle w:val="223"/>
        <w:ind w:left="420" w:hanging="420" w:hangingChars="200"/>
        <w:rPr>
          <w:rFonts w:ascii="黑体" w:hAnsi="黑体" w:eastAsia="黑体"/>
        </w:rPr>
      </w:pPr>
      <w:bookmarkStart w:id="53" w:name="_Toc187068228"/>
      <w:bookmarkStart w:id="54" w:name="_Toc186440058"/>
      <w:r>
        <w:rPr>
          <w:rFonts w:ascii="黑体" w:hAnsi="黑体" w:eastAsia="黑体"/>
        </w:rPr>
        <w:br w:type="textWrapping"/>
      </w:r>
      <w:r>
        <w:rPr>
          <w:rFonts w:hint="eastAsia" w:ascii="黑体" w:hAnsi="黑体" w:eastAsia="黑体"/>
        </w:rPr>
        <w:t>废弃塘</w:t>
      </w:r>
      <w:r>
        <w:rPr>
          <w:rFonts w:ascii="黑体" w:hAnsi="黑体" w:eastAsia="黑体"/>
        </w:rPr>
        <w:t>abandoned pond</w:t>
      </w:r>
      <w:r>
        <w:rPr>
          <w:rFonts w:hint="eastAsia" w:ascii="黑体" w:hAnsi="黑体" w:eastAsia="黑体"/>
        </w:rPr>
        <w:t>s</w:t>
      </w:r>
    </w:p>
    <w:p>
      <w:pPr>
        <w:pStyle w:val="56"/>
        <w:ind w:firstLine="420"/>
      </w:pPr>
      <w:r>
        <w:rPr>
          <w:rFonts w:hint="eastAsia"/>
        </w:rPr>
        <w:t>沿海地区曾用于水产养殖，但因经济效益下降、环境污染等原因停止使用的人工水体或自然水体。</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红树林经济生物 </w:t>
      </w:r>
      <w:r>
        <w:rPr>
          <w:rFonts w:ascii="黑体" w:hAnsi="黑体" w:eastAsia="黑体"/>
        </w:rPr>
        <w:t>economic organisms in mangroves</w:t>
      </w:r>
    </w:p>
    <w:p>
      <w:pPr>
        <w:pStyle w:val="56"/>
        <w:ind w:firstLine="420"/>
      </w:pPr>
      <w:r>
        <w:rPr>
          <w:rFonts w:hint="eastAsia"/>
        </w:rPr>
        <w:t>在红树林内完成部分或全部生活史，且有经济价值的动物和植物。</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恢复</w:t>
      </w:r>
      <w:r>
        <w:rPr>
          <w:rFonts w:ascii="黑体" w:hAnsi="黑体" w:eastAsia="黑体"/>
        </w:rPr>
        <w:t>rehabilitation</w:t>
      </w:r>
    </w:p>
    <w:p>
      <w:pPr>
        <w:pStyle w:val="56"/>
        <w:ind w:firstLine="420"/>
      </w:pPr>
      <w:r>
        <w:rPr>
          <w:rFonts w:hint="eastAsia"/>
        </w:rPr>
        <w:t>通过一系列科学与技术手段，人为干预和自然过程相结合，修复受损或退化的生态系统，使其恢复到原有或接近原有的健康状态的过程。</w:t>
      </w:r>
    </w:p>
    <w:p>
      <w:pPr>
        <w:pStyle w:val="104"/>
        <w:spacing w:before="312" w:after="312"/>
      </w:pPr>
      <w:bookmarkStart w:id="55" w:name="_Toc201133913"/>
      <w:r>
        <w:rPr>
          <w:rFonts w:hint="eastAsia"/>
        </w:rPr>
        <w:t>基本原则</w:t>
      </w:r>
      <w:bookmarkEnd w:id="55"/>
    </w:p>
    <w:p>
      <w:pPr>
        <w:pStyle w:val="105"/>
        <w:spacing w:before="156" w:after="156"/>
      </w:pPr>
      <w:bookmarkStart w:id="56" w:name="_Toc201133914"/>
      <w:r>
        <w:rPr>
          <w:rFonts w:hint="eastAsia"/>
        </w:rPr>
        <w:t>自然性原则</w:t>
      </w:r>
      <w:bookmarkEnd w:id="56"/>
    </w:p>
    <w:p>
      <w:pPr>
        <w:pStyle w:val="56"/>
        <w:ind w:firstLine="420"/>
      </w:pPr>
      <w:r>
        <w:rPr>
          <w:rFonts w:hint="eastAsia"/>
        </w:rPr>
        <w:t>按</w:t>
      </w:r>
      <w:r>
        <w:t>照自然演替理论，重建包括滩涂、水域、潮沟和红树群落的湿地生态系统，增殖乡土经济生物</w:t>
      </w:r>
      <w:r>
        <w:rPr>
          <w:rFonts w:hint="eastAsia"/>
        </w:rPr>
        <w:t>。</w:t>
      </w:r>
    </w:p>
    <w:p>
      <w:pPr>
        <w:pStyle w:val="105"/>
        <w:spacing w:before="156" w:after="156"/>
      </w:pPr>
      <w:bookmarkStart w:id="57" w:name="_Toc201133915"/>
      <w:r>
        <w:rPr>
          <w:rFonts w:hint="eastAsia"/>
        </w:rPr>
        <w:t>可行性原则</w:t>
      </w:r>
      <w:bookmarkEnd w:id="57"/>
    </w:p>
    <w:p>
      <w:pPr>
        <w:pStyle w:val="56"/>
        <w:ind w:firstLine="420"/>
      </w:pPr>
      <w:r>
        <w:rPr>
          <w:rFonts w:hint="eastAsia"/>
        </w:rPr>
        <w:t>综合考虑项目地的自然条件、经济社会环境、废弃塘现状及利益相关者的意愿，因地制宜制定修复方案。</w:t>
      </w:r>
    </w:p>
    <w:p>
      <w:pPr>
        <w:pStyle w:val="105"/>
        <w:spacing w:before="156" w:after="156"/>
      </w:pPr>
      <w:bookmarkStart w:id="58" w:name="_Toc201133916"/>
      <w:r>
        <w:rPr>
          <w:rFonts w:hint="eastAsia"/>
        </w:rPr>
        <w:t>系统性原则</w:t>
      </w:r>
      <w:bookmarkEnd w:id="58"/>
    </w:p>
    <w:p>
      <w:pPr>
        <w:pStyle w:val="56"/>
        <w:ind w:firstLine="420"/>
      </w:pPr>
      <w:r>
        <w:rPr>
          <w:rFonts w:hint="eastAsia"/>
        </w:rPr>
        <w:t>综合考虑区域废弃塘的分布、数量及地形地貌特征，结合生态环境和资源现状，统筹水产养殖、生态旅游规划及碳交易项目开发需求，制定系统性、全局性和可操作性强的修复方案。</w:t>
      </w:r>
    </w:p>
    <w:p>
      <w:pPr>
        <w:pStyle w:val="105"/>
        <w:spacing w:before="156" w:after="156"/>
      </w:pPr>
      <w:bookmarkStart w:id="59" w:name="_Toc201133917"/>
      <w:r>
        <w:rPr>
          <w:rFonts w:hint="eastAsia"/>
        </w:rPr>
        <w:t>多层利用原则</w:t>
      </w:r>
      <w:bookmarkEnd w:id="59"/>
    </w:p>
    <w:p>
      <w:pPr>
        <w:pStyle w:val="56"/>
        <w:ind w:firstLine="420"/>
      </w:pPr>
      <w:r>
        <w:rPr>
          <w:rFonts w:hint="eastAsia"/>
        </w:rPr>
        <w:t>按照红树林生态系统的结构和功能特征，以藻类和滤食性贝类等初级生产者为基础，充分利用水面、滩涂及红树冠层空间，促进海洋经济生物的增殖。</w:t>
      </w:r>
    </w:p>
    <w:p>
      <w:pPr>
        <w:pStyle w:val="104"/>
        <w:spacing w:before="312" w:after="312"/>
      </w:pPr>
      <w:bookmarkStart w:id="60" w:name="_Toc201133918"/>
      <w:r>
        <w:rPr>
          <w:rFonts w:hint="eastAsia"/>
        </w:rPr>
        <w:t>方案设计</w:t>
      </w:r>
      <w:bookmarkEnd w:id="60"/>
    </w:p>
    <w:p>
      <w:pPr>
        <w:pStyle w:val="105"/>
        <w:spacing w:before="156" w:after="156"/>
      </w:pPr>
      <w:bookmarkStart w:id="61" w:name="_Toc201133919"/>
      <w:r>
        <w:rPr>
          <w:rFonts w:hint="eastAsia"/>
        </w:rPr>
        <w:t>基本要求</w:t>
      </w:r>
      <w:bookmarkEnd w:id="61"/>
    </w:p>
    <w:p>
      <w:pPr>
        <w:pStyle w:val="174"/>
        <w:spacing w:before="156" w:after="156" w:line="276" w:lineRule="auto"/>
        <w:ind w:left="850" w:hanging="425"/>
        <w:rPr>
          <w:rFonts w:ascii="Times New Roman"/>
        </w:rPr>
      </w:pPr>
      <w:r>
        <w:rPr>
          <w:rFonts w:hint="eastAsia"/>
        </w:rPr>
        <w:t>符合</w:t>
      </w:r>
      <w:r>
        <w:rPr>
          <w:rFonts w:ascii="Times New Roman"/>
        </w:rPr>
        <w:t>国土空间生态修复规划、海洋生态环境保护规划等相关规划的管控要求；</w:t>
      </w:r>
    </w:p>
    <w:p>
      <w:pPr>
        <w:pStyle w:val="174"/>
        <w:spacing w:before="156" w:after="156" w:line="276" w:lineRule="auto"/>
        <w:ind w:left="850" w:hanging="425"/>
        <w:rPr>
          <w:rFonts w:ascii="Times New Roman"/>
        </w:rPr>
      </w:pPr>
      <w:r>
        <w:rPr>
          <w:rFonts w:ascii="Times New Roman"/>
        </w:rPr>
        <w:t>充分利用现有的地形、水文、生物等环境和资源条件；</w:t>
      </w:r>
    </w:p>
    <w:p>
      <w:pPr>
        <w:pStyle w:val="174"/>
        <w:spacing w:before="156" w:after="156" w:line="276" w:lineRule="auto"/>
        <w:ind w:left="850" w:hanging="425"/>
        <w:rPr>
          <w:rFonts w:ascii="Times New Roman"/>
        </w:rPr>
      </w:pPr>
      <w:r>
        <w:rPr>
          <w:rFonts w:ascii="Times New Roman"/>
        </w:rPr>
        <w:t>选用本土红树植物和本地经济物种，注重贴近自然修复；</w:t>
      </w:r>
    </w:p>
    <w:p>
      <w:pPr>
        <w:pStyle w:val="174"/>
        <w:spacing w:before="156" w:after="156" w:line="276" w:lineRule="auto"/>
        <w:ind w:left="850" w:hanging="425"/>
        <w:rPr>
          <w:rFonts w:ascii="Times New Roman"/>
        </w:rPr>
      </w:pPr>
      <w:r>
        <w:rPr>
          <w:rFonts w:ascii="Times New Roman"/>
        </w:rPr>
        <w:t>应符合滩涂养殖规划和生态环境分区管控的相关要求</w:t>
      </w:r>
      <w:r>
        <w:rPr>
          <w:rFonts w:hint="eastAsia" w:ascii="Times New Roman"/>
        </w:rPr>
        <w:t>；</w:t>
      </w:r>
    </w:p>
    <w:p>
      <w:pPr>
        <w:pStyle w:val="174"/>
        <w:spacing w:before="156" w:after="156" w:line="276" w:lineRule="auto"/>
        <w:ind w:left="850" w:hanging="425"/>
        <w:rPr>
          <w:rFonts w:ascii="Times New Roman"/>
        </w:rPr>
      </w:pPr>
      <w:r>
        <w:rPr>
          <w:rFonts w:ascii="Times New Roman"/>
        </w:rPr>
        <w:t>最大限度减少对自然生态空间的占用</w:t>
      </w:r>
      <w:r>
        <w:rPr>
          <w:rFonts w:hint="eastAsia" w:ascii="Times New Roman"/>
        </w:rPr>
        <w:t>，</w:t>
      </w:r>
      <w:r>
        <w:rPr>
          <w:rFonts w:ascii="Times New Roman"/>
        </w:rPr>
        <w:t>避免产生不利影响；</w:t>
      </w:r>
    </w:p>
    <w:p>
      <w:pPr>
        <w:pStyle w:val="174"/>
        <w:spacing w:before="156" w:after="156" w:line="276" w:lineRule="auto"/>
        <w:ind w:left="850" w:hanging="425"/>
        <w:rPr>
          <w:rFonts w:ascii="Times New Roman"/>
        </w:rPr>
      </w:pPr>
      <w:r>
        <w:rPr>
          <w:rFonts w:ascii="Times New Roman"/>
        </w:rPr>
        <w:t>优先选择节能环保型材料、工艺和技术</w:t>
      </w:r>
      <w:r>
        <w:rPr>
          <w:rFonts w:hint="eastAsia" w:ascii="Times New Roman"/>
        </w:rPr>
        <w:t>；</w:t>
      </w:r>
    </w:p>
    <w:p>
      <w:pPr>
        <w:pStyle w:val="174"/>
        <w:spacing w:before="156" w:after="156" w:line="276" w:lineRule="auto"/>
        <w:ind w:left="850" w:hanging="425"/>
        <w:rPr>
          <w:rFonts w:ascii="Times New Roman"/>
        </w:rPr>
      </w:pPr>
      <w:r>
        <w:rPr>
          <w:rFonts w:ascii="Times New Roman"/>
        </w:rPr>
        <w:t>设计与施工应符合国家和部门相关法律法规的规定及要求</w:t>
      </w:r>
      <w:r>
        <w:rPr>
          <w:rFonts w:hint="eastAsia" w:ascii="Times New Roman"/>
        </w:rPr>
        <w:t>。</w:t>
      </w:r>
    </w:p>
    <w:p>
      <w:pPr>
        <w:pStyle w:val="105"/>
        <w:spacing w:before="156" w:after="156"/>
      </w:pPr>
      <w:bookmarkStart w:id="62" w:name="_Toc201133920"/>
      <w:r>
        <w:rPr>
          <w:rFonts w:hint="eastAsia"/>
        </w:rPr>
        <w:t>方案目标</w:t>
      </w:r>
      <w:bookmarkEnd w:id="62"/>
    </w:p>
    <w:p>
      <w:pPr>
        <w:pStyle w:val="56"/>
        <w:ind w:firstLine="420"/>
      </w:pPr>
      <w:r>
        <w:rPr>
          <w:rFonts w:hint="eastAsia"/>
        </w:rPr>
        <w:t>方案目标的制定宜以关键的生态结构、生态功能和生态服务为核心以及兼顾社会需求，内容包括一下：</w:t>
      </w:r>
    </w:p>
    <w:p>
      <w:pPr>
        <w:pStyle w:val="174"/>
        <w:numPr>
          <w:ilvl w:val="0"/>
          <w:numId w:val="32"/>
        </w:numPr>
        <w:spacing w:before="156" w:after="156" w:line="276" w:lineRule="auto"/>
      </w:pPr>
      <w:r>
        <w:rPr>
          <w:rFonts w:hint="eastAsia"/>
        </w:rPr>
        <w:t>消除生态系统的于扰因素及潜在威胁；</w:t>
      </w:r>
    </w:p>
    <w:p>
      <w:pPr>
        <w:pStyle w:val="174"/>
        <w:numPr>
          <w:ilvl w:val="0"/>
          <w:numId w:val="32"/>
        </w:numPr>
        <w:spacing w:before="156" w:after="156" w:line="276" w:lineRule="auto"/>
      </w:pPr>
      <w:r>
        <w:rPr>
          <w:rFonts w:hint="eastAsia" w:ascii="Times New Roman"/>
        </w:rPr>
        <w:t>改善和恢复生态系统的非生物环境条件,扩大生境规模,提升生境质量；</w:t>
      </w:r>
    </w:p>
    <w:p>
      <w:pPr>
        <w:pStyle w:val="174"/>
        <w:numPr>
          <w:ilvl w:val="0"/>
          <w:numId w:val="32"/>
        </w:numPr>
        <w:spacing w:before="156" w:after="156" w:line="276" w:lineRule="auto"/>
      </w:pPr>
      <w:r>
        <w:rPr>
          <w:rFonts w:hint="eastAsia" w:ascii="Times New Roman"/>
        </w:rPr>
        <w:t>保护和恢复目标物种或生物群落,维持和提高生物多样性；</w:t>
      </w:r>
    </w:p>
    <w:p>
      <w:pPr>
        <w:pStyle w:val="174"/>
        <w:numPr>
          <w:ilvl w:val="0"/>
          <w:numId w:val="32"/>
        </w:numPr>
        <w:spacing w:before="156" w:after="156" w:line="276" w:lineRule="auto"/>
      </w:pPr>
      <w:r>
        <w:rPr>
          <w:rFonts w:hint="eastAsia" w:ascii="Times New Roman"/>
        </w:rPr>
        <w:t>恢复关键生态过程和功能,提高生态完整性,提升生态系统的自我恢复能力；</w:t>
      </w:r>
    </w:p>
    <w:p>
      <w:pPr>
        <w:pStyle w:val="174"/>
        <w:numPr>
          <w:ilvl w:val="0"/>
          <w:numId w:val="32"/>
        </w:numPr>
        <w:spacing w:before="156" w:after="156" w:line="276" w:lineRule="auto"/>
      </w:pPr>
      <w:r>
        <w:rPr>
          <w:rFonts w:hint="eastAsia" w:ascii="Times New Roman"/>
        </w:rPr>
        <w:t>提升抵御台风、风暴潮等海洋灾害能力；</w:t>
      </w:r>
    </w:p>
    <w:p>
      <w:pPr>
        <w:pStyle w:val="174"/>
        <w:numPr>
          <w:ilvl w:val="0"/>
          <w:numId w:val="32"/>
        </w:numPr>
        <w:spacing w:before="156" w:after="156" w:line="276" w:lineRule="auto"/>
      </w:pPr>
      <w:r>
        <w:rPr>
          <w:rFonts w:hint="eastAsia" w:ascii="Times New Roman"/>
        </w:rPr>
        <w:t>提升生态系统服务,增加生态效益、社会效益和经济效益；</w:t>
      </w:r>
    </w:p>
    <w:p>
      <w:pPr>
        <w:pStyle w:val="174"/>
        <w:numPr>
          <w:ilvl w:val="0"/>
          <w:numId w:val="32"/>
        </w:numPr>
        <w:spacing w:before="156" w:after="156" w:line="276" w:lineRule="auto"/>
      </w:pPr>
      <w:r>
        <w:rPr>
          <w:rFonts w:hint="eastAsia" w:ascii="Times New Roman"/>
        </w:rPr>
        <w:t>制定的生态修复目标切合实际,综合考虑生态修复区的生态现状、参照生态系统的属性特征、生态修复技术水平、区域社会经济等多方面因素；</w:t>
      </w:r>
    </w:p>
    <w:p>
      <w:pPr>
        <w:pStyle w:val="174"/>
        <w:numPr>
          <w:ilvl w:val="0"/>
          <w:numId w:val="32"/>
        </w:numPr>
        <w:spacing w:before="156" w:after="156" w:line="276" w:lineRule="auto"/>
      </w:pPr>
      <w:r>
        <w:rPr>
          <w:rFonts w:hint="eastAsia" w:ascii="Times New Roman"/>
        </w:rPr>
        <w:t>制定的生态修复目标可量化、可考核。</w:t>
      </w:r>
    </w:p>
    <w:bookmarkEnd w:id="53"/>
    <w:bookmarkEnd w:id="54"/>
    <w:p>
      <w:pPr>
        <w:pStyle w:val="105"/>
        <w:spacing w:before="156" w:after="156"/>
      </w:pPr>
      <w:bookmarkStart w:id="63" w:name="_Toc201133921"/>
      <w:r>
        <w:rPr>
          <w:rFonts w:hint="eastAsia"/>
        </w:rPr>
        <w:t>方案内容</w:t>
      </w:r>
      <w:bookmarkEnd w:id="63"/>
    </w:p>
    <w:p>
      <w:pPr>
        <w:pStyle w:val="56"/>
        <w:ind w:firstLine="420"/>
      </w:pPr>
      <w:r>
        <w:rPr>
          <w:rFonts w:hint="eastAsia"/>
        </w:rPr>
        <w:t>方案包括以下内容：</w:t>
      </w:r>
    </w:p>
    <w:p>
      <w:pPr>
        <w:pStyle w:val="174"/>
        <w:numPr>
          <w:ilvl w:val="0"/>
          <w:numId w:val="33"/>
        </w:numPr>
        <w:spacing w:before="156" w:after="156" w:line="276" w:lineRule="auto"/>
        <w:ind w:left="850" w:hanging="425"/>
        <w:rPr>
          <w:rFonts w:ascii="Times New Roman"/>
        </w:rPr>
      </w:pPr>
      <w:bookmarkStart w:id="64" w:name="_Hlk201130809"/>
      <w:r>
        <w:rPr>
          <w:rFonts w:ascii="Times New Roman"/>
        </w:rPr>
        <w:t>生态环境现状：调查废弃塘的废弃原因、物种组成等；</w:t>
      </w:r>
    </w:p>
    <w:bookmarkEnd w:id="64"/>
    <w:p>
      <w:pPr>
        <w:pStyle w:val="174"/>
        <w:numPr>
          <w:ilvl w:val="0"/>
          <w:numId w:val="33"/>
        </w:numPr>
        <w:spacing w:before="156" w:after="156" w:line="276" w:lineRule="auto"/>
        <w:ind w:left="850" w:hanging="425"/>
        <w:rPr>
          <w:rFonts w:ascii="Times New Roman"/>
        </w:rPr>
      </w:pPr>
      <w:bookmarkStart w:id="65" w:name="_Hlk201130814"/>
      <w:r>
        <w:rPr>
          <w:rFonts w:ascii="Times New Roman"/>
        </w:rPr>
        <w:t>经济社会现状：分析当地经济状况，包括渔民收入水平、文化程度等；</w:t>
      </w:r>
    </w:p>
    <w:bookmarkEnd w:id="65"/>
    <w:p>
      <w:pPr>
        <w:pStyle w:val="174"/>
        <w:numPr>
          <w:ilvl w:val="0"/>
          <w:numId w:val="33"/>
        </w:numPr>
        <w:spacing w:before="156" w:after="156" w:line="276" w:lineRule="auto"/>
        <w:ind w:left="850" w:hanging="425"/>
        <w:rPr>
          <w:rFonts w:ascii="Times New Roman"/>
        </w:rPr>
      </w:pPr>
      <w:bookmarkStart w:id="66" w:name="_Hlk201130818"/>
      <w:r>
        <w:rPr>
          <w:rFonts w:ascii="Times New Roman"/>
        </w:rPr>
        <w:t>项目位置和范围：明确项目的地理位置、面积等；</w:t>
      </w:r>
    </w:p>
    <w:bookmarkEnd w:id="66"/>
    <w:p>
      <w:pPr>
        <w:pStyle w:val="174"/>
        <w:numPr>
          <w:ilvl w:val="0"/>
          <w:numId w:val="33"/>
        </w:numPr>
        <w:spacing w:before="156" w:after="156" w:line="276" w:lineRule="auto"/>
        <w:ind w:left="850" w:hanging="425"/>
        <w:rPr>
          <w:rFonts w:ascii="Times New Roman"/>
        </w:rPr>
      </w:pPr>
      <w:bookmarkStart w:id="67" w:name="_Hlk201130824"/>
      <w:r>
        <w:rPr>
          <w:rFonts w:ascii="Times New Roman"/>
        </w:rPr>
        <w:t>项目内容和工程量；明确项目的具体内容和所需工程量，包含种植红树林、增殖经济生物等；</w:t>
      </w:r>
    </w:p>
    <w:bookmarkEnd w:id="67"/>
    <w:p>
      <w:pPr>
        <w:pStyle w:val="174"/>
        <w:numPr>
          <w:ilvl w:val="0"/>
          <w:numId w:val="33"/>
        </w:numPr>
        <w:spacing w:before="156" w:after="156" w:line="276" w:lineRule="auto"/>
        <w:ind w:left="850" w:hanging="425"/>
        <w:rPr>
          <w:rFonts w:ascii="Times New Roman"/>
        </w:rPr>
      </w:pPr>
      <w:bookmarkStart w:id="68" w:name="_Hlk201130828"/>
      <w:r>
        <w:rPr>
          <w:rFonts w:ascii="Times New Roman"/>
        </w:rPr>
        <w:t>红树林修复技术和措施：选择适宜的树种、池塘改造方案、红树</w:t>
      </w:r>
      <w:r>
        <w:rPr>
          <w:rFonts w:hint="eastAsia" w:ascii="Times New Roman"/>
        </w:rPr>
        <w:t>植物的</w:t>
      </w:r>
      <w:r>
        <w:rPr>
          <w:rFonts w:ascii="Times New Roman"/>
        </w:rPr>
        <w:t>种植方案等；</w:t>
      </w:r>
    </w:p>
    <w:bookmarkEnd w:id="68"/>
    <w:p>
      <w:pPr>
        <w:pStyle w:val="174"/>
        <w:numPr>
          <w:ilvl w:val="0"/>
          <w:numId w:val="33"/>
        </w:numPr>
        <w:spacing w:before="156" w:after="156" w:line="276" w:lineRule="auto"/>
        <w:ind w:left="850" w:hanging="425"/>
        <w:rPr>
          <w:rFonts w:ascii="Times New Roman"/>
        </w:rPr>
      </w:pPr>
      <w:bookmarkStart w:id="69" w:name="_Hlk201130833"/>
      <w:r>
        <w:rPr>
          <w:rFonts w:ascii="Times New Roman"/>
        </w:rPr>
        <w:t>经济生物增殖技术和措施：选择适宜的</w:t>
      </w:r>
      <w:r>
        <w:rPr>
          <w:rFonts w:ascii="Times New Roman"/>
          <w:szCs w:val="21"/>
        </w:rPr>
        <w:t>动植物种植和增殖</w:t>
      </w:r>
      <w:r>
        <w:rPr>
          <w:rFonts w:ascii="Times New Roman"/>
        </w:rPr>
        <w:t>方法等；</w:t>
      </w:r>
    </w:p>
    <w:bookmarkEnd w:id="69"/>
    <w:p>
      <w:pPr>
        <w:pStyle w:val="174"/>
        <w:numPr>
          <w:ilvl w:val="0"/>
          <w:numId w:val="33"/>
        </w:numPr>
        <w:spacing w:before="156" w:after="156" w:line="276" w:lineRule="auto"/>
        <w:ind w:left="850" w:hanging="425"/>
        <w:rPr>
          <w:rFonts w:ascii="Times New Roman"/>
        </w:rPr>
      </w:pPr>
      <w:bookmarkStart w:id="70" w:name="_Hlk201130837"/>
      <w:r>
        <w:rPr>
          <w:rFonts w:ascii="Times New Roman"/>
        </w:rPr>
        <w:t>生态和环境影响评价：对项目的生态和环境影响进行评估，并实施相应的保护措施；</w:t>
      </w:r>
    </w:p>
    <w:bookmarkEnd w:id="70"/>
    <w:p>
      <w:pPr>
        <w:pStyle w:val="174"/>
        <w:numPr>
          <w:ilvl w:val="0"/>
          <w:numId w:val="33"/>
        </w:numPr>
        <w:spacing w:before="156" w:after="156" w:line="276" w:lineRule="auto"/>
        <w:ind w:left="850" w:hanging="425"/>
        <w:rPr>
          <w:rFonts w:ascii="Times New Roman"/>
        </w:rPr>
      </w:pPr>
      <w:bookmarkStart w:id="71" w:name="_Hlk201130841"/>
      <w:r>
        <w:rPr>
          <w:rFonts w:ascii="Times New Roman"/>
          <w:szCs w:val="21"/>
        </w:rPr>
        <w:t>气候变化适应性分析</w:t>
      </w:r>
      <w:r>
        <w:rPr>
          <w:rFonts w:hint="eastAsia" w:ascii="Times New Roman"/>
          <w:szCs w:val="21"/>
        </w:rPr>
        <w:t>：</w:t>
      </w:r>
      <w:r>
        <w:rPr>
          <w:rFonts w:ascii="Times New Roman"/>
          <w:szCs w:val="21"/>
        </w:rPr>
        <w:t>评估海平面上升对红树林恢复的影响</w:t>
      </w:r>
      <w:r>
        <w:rPr>
          <w:rFonts w:hint="eastAsia" w:ascii="Times New Roman"/>
          <w:szCs w:val="21"/>
        </w:rPr>
        <w:t>；</w:t>
      </w:r>
    </w:p>
    <w:bookmarkEnd w:id="71"/>
    <w:p>
      <w:pPr>
        <w:pStyle w:val="174"/>
        <w:numPr>
          <w:ilvl w:val="0"/>
          <w:numId w:val="33"/>
        </w:numPr>
        <w:spacing w:before="156" w:after="156" w:line="276" w:lineRule="auto"/>
        <w:ind w:left="850" w:hanging="425"/>
        <w:rPr>
          <w:rFonts w:ascii="Times New Roman"/>
        </w:rPr>
      </w:pPr>
      <w:bookmarkStart w:id="72" w:name="_Hlk201130848"/>
      <w:r>
        <w:rPr>
          <w:rFonts w:ascii="Times New Roman"/>
        </w:rPr>
        <w:t>财务分析：对项目的投资回报率、成本效益等指标进行可行性分析；</w:t>
      </w:r>
    </w:p>
    <w:bookmarkEnd w:id="72"/>
    <w:p>
      <w:pPr>
        <w:pStyle w:val="174"/>
        <w:numPr>
          <w:ilvl w:val="0"/>
          <w:numId w:val="33"/>
        </w:numPr>
        <w:spacing w:before="156" w:after="156" w:line="276" w:lineRule="auto"/>
        <w:ind w:left="850" w:hanging="425"/>
        <w:rPr>
          <w:rFonts w:ascii="Times New Roman"/>
        </w:rPr>
      </w:pPr>
      <w:bookmarkStart w:id="73" w:name="_Hlk201130853"/>
      <w:r>
        <w:rPr>
          <w:rFonts w:ascii="Times New Roman"/>
        </w:rPr>
        <w:t>资金来源和经费预算：列出项目各项资金来源，对现有经费进行合理规划；</w:t>
      </w:r>
    </w:p>
    <w:bookmarkEnd w:id="73"/>
    <w:p>
      <w:pPr>
        <w:pStyle w:val="174"/>
        <w:numPr>
          <w:ilvl w:val="0"/>
          <w:numId w:val="33"/>
        </w:numPr>
        <w:spacing w:before="156" w:after="156" w:line="276" w:lineRule="auto"/>
        <w:ind w:left="850" w:hanging="425"/>
        <w:rPr>
          <w:rFonts w:ascii="Times New Roman"/>
        </w:rPr>
      </w:pPr>
      <w:bookmarkStart w:id="74" w:name="_Hlk201130857"/>
      <w:r>
        <w:rPr>
          <w:rFonts w:ascii="Times New Roman"/>
        </w:rPr>
        <w:t>组织实施和进度安排：明确项目的组织实施方及其职责，并制定详细的安排；</w:t>
      </w:r>
    </w:p>
    <w:bookmarkEnd w:id="74"/>
    <w:p>
      <w:pPr>
        <w:pStyle w:val="174"/>
        <w:numPr>
          <w:ilvl w:val="0"/>
          <w:numId w:val="33"/>
        </w:numPr>
        <w:spacing w:before="156" w:after="156" w:line="276" w:lineRule="auto"/>
        <w:ind w:left="850" w:hanging="425"/>
        <w:rPr>
          <w:rFonts w:ascii="Times New Roman"/>
        </w:rPr>
      </w:pPr>
      <w:bookmarkStart w:id="75" w:name="_Hlk201130861"/>
      <w:r>
        <w:rPr>
          <w:rFonts w:hint="eastAsia" w:ascii="Times New Roman"/>
        </w:rPr>
        <w:t>风险分析与应急管理：识别项目实施过程中可能存在的风险，提出相应的管理措施和应急预案。</w:t>
      </w:r>
    </w:p>
    <w:bookmarkEnd w:id="75"/>
    <w:p>
      <w:pPr>
        <w:pStyle w:val="105"/>
        <w:spacing w:before="156" w:after="156"/>
      </w:pPr>
      <w:bookmarkStart w:id="76" w:name="_Toc201133922"/>
      <w:r>
        <w:rPr>
          <w:rFonts w:hint="eastAsia"/>
        </w:rPr>
        <w:t>前提调查</w:t>
      </w:r>
      <w:bookmarkEnd w:id="76"/>
    </w:p>
    <w:p>
      <w:pPr>
        <w:pStyle w:val="56"/>
        <w:ind w:firstLine="420"/>
      </w:pPr>
      <w:r>
        <w:rPr>
          <w:rFonts w:hint="eastAsia"/>
        </w:rPr>
        <w:t>设计项目方案前，应通过资料收集、走访、现场调查等方式进行前期准备调查，调查内容包括：</w:t>
      </w:r>
    </w:p>
    <w:p>
      <w:pPr>
        <w:pStyle w:val="174"/>
        <w:numPr>
          <w:ilvl w:val="0"/>
          <w:numId w:val="34"/>
        </w:numPr>
        <w:spacing w:before="156" w:after="156" w:line="276" w:lineRule="auto"/>
        <w:rPr>
          <w:rFonts w:ascii="Times New Roman"/>
        </w:rPr>
      </w:pPr>
      <w:r>
        <w:rPr>
          <w:rFonts w:ascii="Times New Roman"/>
        </w:rPr>
        <w:t>历史及现在红树林分布、面积和树种；</w:t>
      </w:r>
    </w:p>
    <w:p>
      <w:pPr>
        <w:pStyle w:val="174"/>
        <w:numPr>
          <w:ilvl w:val="0"/>
          <w:numId w:val="34"/>
        </w:numPr>
        <w:spacing w:before="156" w:after="156" w:line="276" w:lineRule="auto"/>
        <w:rPr>
          <w:rFonts w:ascii="Times New Roman"/>
        </w:rPr>
      </w:pPr>
      <w:r>
        <w:rPr>
          <w:rFonts w:ascii="Times New Roman"/>
        </w:rPr>
        <w:t>红树林退化或损毁原因；</w:t>
      </w:r>
    </w:p>
    <w:p>
      <w:pPr>
        <w:pStyle w:val="174"/>
        <w:numPr>
          <w:ilvl w:val="0"/>
          <w:numId w:val="34"/>
        </w:numPr>
        <w:spacing w:before="156" w:after="156" w:line="276" w:lineRule="auto"/>
        <w:rPr>
          <w:rFonts w:ascii="Times New Roman"/>
        </w:rPr>
      </w:pPr>
      <w:r>
        <w:rPr>
          <w:rFonts w:ascii="Times New Roman"/>
        </w:rPr>
        <w:t>项目地及周边区域的水系、潮汐、降雨、盐度特征；</w:t>
      </w:r>
    </w:p>
    <w:p>
      <w:pPr>
        <w:pStyle w:val="174"/>
        <w:numPr>
          <w:ilvl w:val="0"/>
          <w:numId w:val="34"/>
        </w:numPr>
        <w:spacing w:before="156" w:after="156" w:line="276" w:lineRule="auto"/>
        <w:rPr>
          <w:rFonts w:ascii="Times New Roman"/>
        </w:rPr>
      </w:pPr>
      <w:r>
        <w:rPr>
          <w:rFonts w:ascii="Times New Roman"/>
        </w:rPr>
        <w:t>废弃塘位置、范围、面积、类型、地形地貌、底质类型、权属、废弃时间和废弃原因；</w:t>
      </w:r>
    </w:p>
    <w:p>
      <w:pPr>
        <w:pStyle w:val="174"/>
        <w:numPr>
          <w:ilvl w:val="0"/>
          <w:numId w:val="34"/>
        </w:numPr>
        <w:spacing w:before="156" w:after="156" w:line="276" w:lineRule="auto"/>
        <w:rPr>
          <w:rFonts w:ascii="Times New Roman"/>
        </w:rPr>
      </w:pPr>
      <w:r>
        <w:rPr>
          <w:rFonts w:ascii="Times New Roman"/>
        </w:rPr>
        <w:t>废弃塘内是否存在入侵物种或有害物种，及其类型、面积和生长情况；</w:t>
      </w:r>
    </w:p>
    <w:p>
      <w:pPr>
        <w:pStyle w:val="174"/>
        <w:numPr>
          <w:ilvl w:val="0"/>
          <w:numId w:val="34"/>
        </w:numPr>
        <w:spacing w:before="156" w:after="156" w:line="276" w:lineRule="auto"/>
        <w:rPr>
          <w:rFonts w:ascii="Times New Roman"/>
        </w:rPr>
      </w:pPr>
      <w:r>
        <w:rPr>
          <w:rFonts w:ascii="Times New Roman"/>
        </w:rPr>
        <w:t>废弃塘内及毗邻海域海水水质及污染源，具体指标按GB 11607相关规定执行；</w:t>
      </w:r>
    </w:p>
    <w:p>
      <w:pPr>
        <w:pStyle w:val="174"/>
        <w:numPr>
          <w:ilvl w:val="0"/>
          <w:numId w:val="34"/>
        </w:numPr>
        <w:spacing w:before="156" w:after="156" w:line="276" w:lineRule="auto"/>
        <w:rPr>
          <w:rFonts w:ascii="Times New Roman"/>
        </w:rPr>
      </w:pPr>
      <w:r>
        <w:rPr>
          <w:rFonts w:ascii="Times New Roman"/>
        </w:rPr>
        <w:t>废弃塘内及毗邻海域、河道的沉积物质量及污染源，具体指标按GB 18668相关规定执行；</w:t>
      </w:r>
    </w:p>
    <w:p>
      <w:pPr>
        <w:pStyle w:val="174"/>
        <w:numPr>
          <w:ilvl w:val="0"/>
          <w:numId w:val="34"/>
        </w:numPr>
        <w:spacing w:before="156" w:after="156" w:line="276" w:lineRule="auto"/>
        <w:rPr>
          <w:rFonts w:ascii="Times New Roman"/>
        </w:rPr>
      </w:pPr>
      <w:r>
        <w:rPr>
          <w:rFonts w:ascii="Times New Roman"/>
        </w:rPr>
        <w:t>项目地及周边海域浮游植物、游泳生物、底栖生物生物多样性；</w:t>
      </w:r>
    </w:p>
    <w:p>
      <w:pPr>
        <w:pStyle w:val="174"/>
        <w:numPr>
          <w:ilvl w:val="0"/>
          <w:numId w:val="34"/>
        </w:numPr>
        <w:spacing w:before="156" w:after="156" w:line="276" w:lineRule="auto"/>
        <w:rPr>
          <w:rFonts w:ascii="Times New Roman"/>
        </w:rPr>
      </w:pPr>
      <w:r>
        <w:rPr>
          <w:rFonts w:ascii="Times New Roman"/>
        </w:rPr>
        <w:t>项目周边区域鸟类、陆生生物的多样性、珍稀濒危生物及保护生物；</w:t>
      </w:r>
    </w:p>
    <w:p>
      <w:pPr>
        <w:pStyle w:val="174"/>
        <w:numPr>
          <w:ilvl w:val="0"/>
          <w:numId w:val="34"/>
        </w:numPr>
        <w:spacing w:before="156" w:after="156" w:line="276" w:lineRule="auto"/>
        <w:rPr>
          <w:rFonts w:ascii="Times New Roman"/>
        </w:rPr>
      </w:pPr>
      <w:r>
        <w:rPr>
          <w:rFonts w:ascii="Times New Roman"/>
        </w:rPr>
        <w:t>项目地及周边海域红树林</w:t>
      </w:r>
      <w:r>
        <w:rPr>
          <w:rFonts w:ascii="Times New Roman"/>
          <w:szCs w:val="21"/>
        </w:rPr>
        <w:t>经济生物种类和市场价格</w:t>
      </w:r>
      <w:r>
        <w:rPr>
          <w:rFonts w:ascii="Times New Roman"/>
        </w:rPr>
        <w:t>；</w:t>
      </w:r>
    </w:p>
    <w:p>
      <w:pPr>
        <w:pStyle w:val="174"/>
        <w:numPr>
          <w:ilvl w:val="0"/>
          <w:numId w:val="34"/>
        </w:numPr>
        <w:spacing w:before="156" w:after="156" w:line="276" w:lineRule="auto"/>
        <w:rPr>
          <w:rFonts w:ascii="Times New Roman"/>
        </w:rPr>
      </w:pPr>
      <w:r>
        <w:rPr>
          <w:rFonts w:ascii="Times New Roman"/>
        </w:rPr>
        <w:t>项目地及周边地区经济社会发展水平、人口数量、人均收入、产业现状及发展方向、利益相关者意愿。</w:t>
      </w:r>
    </w:p>
    <w:p>
      <w:pPr>
        <w:pStyle w:val="104"/>
        <w:spacing w:before="312" w:after="312"/>
      </w:pPr>
      <w:bookmarkStart w:id="77" w:name="_Toc201133923"/>
      <w:r>
        <w:rPr>
          <w:rFonts w:hint="eastAsia"/>
        </w:rPr>
        <w:t>废弃塘改造</w:t>
      </w:r>
      <w:bookmarkEnd w:id="77"/>
    </w:p>
    <w:p>
      <w:pPr>
        <w:pStyle w:val="105"/>
        <w:spacing w:before="156" w:after="156"/>
      </w:pPr>
      <w:bookmarkStart w:id="78" w:name="_Toc201133924"/>
      <w:r>
        <w:rPr>
          <w:rFonts w:hint="eastAsia"/>
        </w:rPr>
        <w:t>空间布局</w:t>
      </w:r>
      <w:bookmarkEnd w:id="78"/>
    </w:p>
    <w:p>
      <w:pPr>
        <w:pStyle w:val="56"/>
        <w:ind w:firstLine="420"/>
      </w:pPr>
      <w:r>
        <w:rPr>
          <w:rFonts w:hint="eastAsia"/>
        </w:rPr>
        <w:t>将塘坝及塘内地势较高的区域改造为红树林种植区，低洼区域则宜保留或挖深为水域。废弃塘的空间布局改造应从以下方面进行考虑：</w:t>
      </w:r>
    </w:p>
    <w:p>
      <w:pPr>
        <w:pStyle w:val="174"/>
        <w:numPr>
          <w:ilvl w:val="0"/>
          <w:numId w:val="35"/>
        </w:numPr>
        <w:spacing w:before="156" w:after="156" w:line="276" w:lineRule="auto"/>
        <w:rPr>
          <w:rFonts w:ascii="Times New Roman"/>
        </w:rPr>
      </w:pPr>
      <w:r>
        <w:rPr>
          <w:rFonts w:ascii="Times New Roman"/>
        </w:rPr>
        <w:t>因地制宜布置红树林种植区、水域和滩涂；</w:t>
      </w:r>
    </w:p>
    <w:p>
      <w:pPr>
        <w:pStyle w:val="174"/>
        <w:numPr>
          <w:ilvl w:val="0"/>
          <w:numId w:val="35"/>
        </w:numPr>
        <w:spacing w:before="156" w:after="156" w:line="276" w:lineRule="auto"/>
        <w:rPr>
          <w:rFonts w:ascii="Times New Roman"/>
        </w:rPr>
      </w:pPr>
      <w:r>
        <w:rPr>
          <w:rFonts w:ascii="Times New Roman"/>
        </w:rPr>
        <w:t>红树林种植面积比例应大于</w:t>
      </w:r>
      <w:r>
        <w:rPr>
          <w:rFonts w:hint="eastAsia" w:ascii="Times New Roman"/>
        </w:rPr>
        <w:t>60</w:t>
      </w:r>
      <w:r>
        <w:rPr>
          <w:rFonts w:ascii="Times New Roman"/>
        </w:rPr>
        <w:t>%；</w:t>
      </w:r>
    </w:p>
    <w:p>
      <w:pPr>
        <w:pStyle w:val="174"/>
        <w:numPr>
          <w:ilvl w:val="0"/>
          <w:numId w:val="35"/>
        </w:numPr>
        <w:spacing w:before="156" w:after="156" w:line="276" w:lineRule="auto"/>
        <w:rPr>
          <w:rFonts w:ascii="Times New Roman"/>
        </w:rPr>
      </w:pPr>
      <w:r>
        <w:rPr>
          <w:rFonts w:ascii="Times New Roman"/>
        </w:rPr>
        <w:t>改造区域内应构建红树林种植区、水体、经济动物增殖区交错的合理布局；</w:t>
      </w:r>
    </w:p>
    <w:p>
      <w:pPr>
        <w:pStyle w:val="174"/>
        <w:numPr>
          <w:ilvl w:val="0"/>
          <w:numId w:val="35"/>
        </w:numPr>
        <w:spacing w:before="156" w:after="156" w:line="276" w:lineRule="auto"/>
        <w:rPr>
          <w:rFonts w:ascii="Times New Roman"/>
        </w:rPr>
      </w:pPr>
      <w:r>
        <w:rPr>
          <w:rFonts w:ascii="Times New Roman"/>
        </w:rPr>
        <w:t>对废弃塘进行清理，包括清除杂草、垃圾和有害物质；</w:t>
      </w:r>
    </w:p>
    <w:p>
      <w:pPr>
        <w:pStyle w:val="174"/>
        <w:numPr>
          <w:ilvl w:val="0"/>
          <w:numId w:val="35"/>
        </w:numPr>
        <w:spacing w:before="156" w:after="156" w:line="276" w:lineRule="auto"/>
        <w:rPr>
          <w:rFonts w:ascii="Times New Roman"/>
        </w:rPr>
      </w:pPr>
      <w:r>
        <w:rPr>
          <w:rFonts w:ascii="Times New Roman"/>
        </w:rPr>
        <w:t>根据红树植物的生长需求和塘的地形特点，合理规划种植区域；</w:t>
      </w:r>
    </w:p>
    <w:p>
      <w:pPr>
        <w:pStyle w:val="174"/>
        <w:numPr>
          <w:ilvl w:val="0"/>
          <w:numId w:val="35"/>
        </w:numPr>
        <w:spacing w:before="156" w:after="156" w:line="276" w:lineRule="auto"/>
        <w:rPr>
          <w:rFonts w:ascii="Times New Roman"/>
        </w:rPr>
      </w:pPr>
      <w:r>
        <w:rPr>
          <w:rFonts w:ascii="Times New Roman"/>
        </w:rPr>
        <w:t>根据潮汐影响，将地块划分为不同的潮位带，以适应不同植物的生长；</w:t>
      </w:r>
    </w:p>
    <w:p>
      <w:pPr>
        <w:pStyle w:val="174"/>
        <w:numPr>
          <w:ilvl w:val="0"/>
          <w:numId w:val="35"/>
        </w:numPr>
        <w:spacing w:before="156" w:after="156" w:line="276" w:lineRule="auto"/>
        <w:rPr>
          <w:rFonts w:ascii="Times New Roman"/>
        </w:rPr>
      </w:pPr>
      <w:r>
        <w:rPr>
          <w:rFonts w:ascii="Times New Roman"/>
        </w:rPr>
        <w:t>应考虑鸟类和海洋生物对滩涂、岩礁等栖息地的需求</w:t>
      </w:r>
      <w:r>
        <w:rPr>
          <w:rFonts w:hint="eastAsia" w:ascii="Times New Roman"/>
        </w:rPr>
        <w:t>；</w:t>
      </w:r>
    </w:p>
    <w:p>
      <w:pPr>
        <w:pStyle w:val="174"/>
        <w:numPr>
          <w:ilvl w:val="0"/>
          <w:numId w:val="35"/>
        </w:numPr>
        <w:spacing w:before="156" w:after="156" w:line="276" w:lineRule="auto"/>
        <w:rPr>
          <w:rFonts w:ascii="Times New Roman"/>
        </w:rPr>
      </w:pPr>
      <w:r>
        <w:rPr>
          <w:rFonts w:ascii="Times New Roman"/>
        </w:rPr>
        <w:t>对种植区域的边界进行明确标示。</w:t>
      </w:r>
    </w:p>
    <w:p>
      <w:pPr>
        <w:pStyle w:val="105"/>
        <w:spacing w:before="156" w:after="156"/>
      </w:pPr>
      <w:bookmarkStart w:id="79" w:name="_Toc201133925"/>
      <w:r>
        <w:rPr>
          <w:rFonts w:hint="eastAsia"/>
        </w:rPr>
        <w:t>水域改造</w:t>
      </w:r>
      <w:bookmarkEnd w:id="79"/>
    </w:p>
    <w:p>
      <w:pPr>
        <w:pStyle w:val="56"/>
        <w:ind w:firstLine="420"/>
        <w:rPr>
          <w:rFonts w:hint="eastAsia"/>
        </w:rPr>
      </w:pPr>
      <w:r>
        <w:rPr>
          <w:rFonts w:hint="eastAsia"/>
        </w:rPr>
        <w:t>应系统考虑恢复项目区的水域和潮沟，通过增强水体连通性以促进水体交换，具体应包括以下内容：</w:t>
      </w:r>
    </w:p>
    <w:p>
      <w:pPr>
        <w:pStyle w:val="174"/>
        <w:numPr>
          <w:ilvl w:val="0"/>
          <w:numId w:val="36"/>
        </w:numPr>
        <w:spacing w:line="400" w:lineRule="exact"/>
        <w:rPr>
          <w:rFonts w:ascii="Times New Roman"/>
        </w:rPr>
      </w:pPr>
      <w:r>
        <w:rPr>
          <w:rFonts w:ascii="Times New Roman"/>
        </w:rPr>
        <w:t>应依据项目区域天然红树林的潮汐范围、潮流速度、水深变化等水文特征，以及潮沟的分布、宽度、深度及其连通性，科学制定修复区水域的改造方案，必要时应开展数值模拟；</w:t>
      </w:r>
    </w:p>
    <w:p>
      <w:pPr>
        <w:pStyle w:val="174"/>
        <w:numPr>
          <w:ilvl w:val="0"/>
          <w:numId w:val="36"/>
        </w:numPr>
        <w:spacing w:line="400" w:lineRule="exact"/>
        <w:rPr>
          <w:rFonts w:ascii="Times New Roman"/>
        </w:rPr>
      </w:pPr>
      <w:r>
        <w:rPr>
          <w:rFonts w:ascii="Times New Roman"/>
        </w:rPr>
        <w:t>可通过开挖或拓宽潮沟，设置涵洞或桥梁，拆除障碍物的方式改善水体连通性</w:t>
      </w:r>
      <w:r>
        <w:rPr>
          <w:rFonts w:hint="eastAsia" w:ascii="Times New Roman"/>
        </w:rPr>
        <w:t>；</w:t>
      </w:r>
    </w:p>
    <w:p>
      <w:pPr>
        <w:pStyle w:val="174"/>
        <w:numPr>
          <w:ilvl w:val="0"/>
          <w:numId w:val="36"/>
        </w:numPr>
        <w:spacing w:line="400" w:lineRule="exact"/>
        <w:rPr>
          <w:rFonts w:ascii="Times New Roman"/>
        </w:rPr>
      </w:pPr>
      <w:r>
        <w:rPr>
          <w:rFonts w:ascii="Times New Roman"/>
        </w:rPr>
        <w:t>应考虑污染物的种类和迁移转化特征，必要时可考虑设置生态塘、生态沟渠、生态浮床和人工湿地净化水质；</w:t>
      </w:r>
    </w:p>
    <w:p>
      <w:pPr>
        <w:pStyle w:val="174"/>
        <w:numPr>
          <w:ilvl w:val="0"/>
          <w:numId w:val="36"/>
        </w:numPr>
        <w:spacing w:line="400" w:lineRule="exact"/>
        <w:rPr>
          <w:rFonts w:ascii="Times New Roman"/>
        </w:rPr>
      </w:pPr>
      <w:r>
        <w:rPr>
          <w:rFonts w:ascii="Times New Roman"/>
        </w:rPr>
        <w:t>应在养殖塘塘坝打开一定数量的缺口，实现废弃塘和潮沟间海水自由流动，应根据池塘蓄水量确定塘坝缺口数量和宽度，确保塘内水位变化与潮位变化基本同步；</w:t>
      </w:r>
    </w:p>
    <w:p>
      <w:pPr>
        <w:pStyle w:val="174"/>
        <w:numPr>
          <w:ilvl w:val="0"/>
          <w:numId w:val="36"/>
        </w:numPr>
        <w:spacing w:line="400" w:lineRule="exact"/>
        <w:rPr>
          <w:rFonts w:ascii="Times New Roman"/>
        </w:rPr>
      </w:pPr>
      <w:r>
        <w:rPr>
          <w:rFonts w:ascii="Times New Roman"/>
        </w:rPr>
        <w:t>宜利用池塘内</w:t>
      </w:r>
      <w:r>
        <w:rPr>
          <w:rFonts w:ascii="Times New Roman"/>
          <w:kern w:val="2"/>
        </w:rPr>
        <w:t>低洼水域</w:t>
      </w:r>
      <w:r>
        <w:rPr>
          <w:rFonts w:ascii="Times New Roman"/>
        </w:rPr>
        <w:t>，水域的深度和面积应有利于红树林区域快速排水</w:t>
      </w:r>
      <w:r>
        <w:rPr>
          <w:rFonts w:hint="eastAsia" w:ascii="Times New Roman"/>
        </w:rPr>
        <w:t>；</w:t>
      </w:r>
    </w:p>
    <w:p>
      <w:pPr>
        <w:pStyle w:val="174"/>
        <w:numPr>
          <w:ilvl w:val="0"/>
          <w:numId w:val="36"/>
        </w:numPr>
        <w:spacing w:line="400" w:lineRule="exact"/>
        <w:rPr>
          <w:rFonts w:ascii="Times New Roman"/>
        </w:rPr>
      </w:pPr>
      <w:r>
        <w:rPr>
          <w:rFonts w:ascii="Times New Roman"/>
        </w:rPr>
        <w:t>应考虑极端天气事件引发的风暴潮、大量淡水汇入等因素的影响，必要时可设置防潮闸。</w:t>
      </w:r>
    </w:p>
    <w:p>
      <w:pPr>
        <w:pStyle w:val="105"/>
        <w:spacing w:before="156" w:after="156"/>
      </w:pPr>
      <w:bookmarkStart w:id="80" w:name="_Toc201133926"/>
      <w:r>
        <w:rPr>
          <w:rFonts w:hint="eastAsia"/>
        </w:rPr>
        <w:t>池塘改造</w:t>
      </w:r>
      <w:bookmarkEnd w:id="80"/>
    </w:p>
    <w:p>
      <w:pPr>
        <w:pStyle w:val="65"/>
        <w:spacing w:before="156" w:after="156"/>
      </w:pPr>
      <w:r>
        <w:rPr>
          <w:rFonts w:hint="eastAsia"/>
        </w:rPr>
        <w:t>废弃塘的类型</w:t>
      </w:r>
    </w:p>
    <w:p>
      <w:pPr>
        <w:pStyle w:val="132"/>
      </w:pPr>
      <w:r>
        <w:rPr>
          <w:rFonts w:hint="eastAsia"/>
        </w:rPr>
        <w:t>根据</w:t>
      </w:r>
      <w:r>
        <w:t>塘底高程分为废弃低位塘和废弃高位塘</w:t>
      </w:r>
      <w:r>
        <w:rPr>
          <w:rFonts w:hint="eastAsia"/>
        </w:rPr>
        <w:t>，</w:t>
      </w:r>
      <w:r>
        <w:t>不宜将高位塘改造为红树林修复区；</w:t>
      </w:r>
    </w:p>
    <w:p>
      <w:pPr>
        <w:pStyle w:val="132"/>
      </w:pPr>
      <w:r>
        <w:rPr>
          <w:rFonts w:ascii="Times New Roman"/>
        </w:rPr>
        <w:t>根据塘底类型，可划分为土塘（泥质底、砂质底）、水泥硬化塘和覆膜塘。为恢复其自然状态，水泥硬化塘和覆膜塘应拆除水泥层及覆盖物。</w:t>
      </w:r>
    </w:p>
    <w:p>
      <w:pPr>
        <w:pStyle w:val="65"/>
        <w:spacing w:before="156" w:after="156"/>
      </w:pPr>
      <w:r>
        <w:rPr>
          <w:rFonts w:hint="eastAsia"/>
        </w:rPr>
        <w:t>塘坝改造</w:t>
      </w:r>
    </w:p>
    <w:p>
      <w:pPr>
        <w:pStyle w:val="174"/>
        <w:numPr>
          <w:ilvl w:val="0"/>
          <w:numId w:val="37"/>
        </w:numPr>
        <w:rPr>
          <w:rFonts w:hint="eastAsia"/>
        </w:rPr>
      </w:pPr>
      <w:r>
        <w:rPr>
          <w:rFonts w:hint="eastAsia"/>
        </w:rPr>
        <w:t>宜保留与海域、河道相邻的塘坝，并适当加固；</w:t>
      </w:r>
    </w:p>
    <w:p>
      <w:pPr>
        <w:pStyle w:val="174"/>
        <w:numPr>
          <w:ilvl w:val="0"/>
          <w:numId w:val="37"/>
        </w:numPr>
        <w:spacing w:before="156" w:after="156" w:line="276" w:lineRule="auto"/>
        <w:rPr>
          <w:rFonts w:ascii="Times New Roman"/>
        </w:rPr>
      </w:pPr>
      <w:r>
        <w:rPr>
          <w:rFonts w:ascii="Times New Roman"/>
        </w:rPr>
        <w:t>应拆除覆盖在塘坝表面的水泥层或覆盖物；</w:t>
      </w:r>
    </w:p>
    <w:p>
      <w:pPr>
        <w:pStyle w:val="174"/>
        <w:numPr>
          <w:ilvl w:val="0"/>
          <w:numId w:val="37"/>
        </w:numPr>
        <w:spacing w:before="156" w:after="156" w:line="276" w:lineRule="auto"/>
        <w:rPr>
          <w:rFonts w:ascii="Times New Roman"/>
        </w:rPr>
      </w:pPr>
      <w:r>
        <w:rPr>
          <w:rFonts w:ascii="Times New Roman"/>
        </w:rPr>
        <w:t>宜利用修复区域内部塘坝向两侧推开修建滩涂，形成中间高、两边低的缓坡；</w:t>
      </w:r>
    </w:p>
    <w:p>
      <w:pPr>
        <w:pStyle w:val="174"/>
        <w:numPr>
          <w:ilvl w:val="0"/>
          <w:numId w:val="37"/>
        </w:numPr>
        <w:spacing w:before="156" w:after="156" w:line="276" w:lineRule="auto"/>
      </w:pPr>
      <w:r>
        <w:rPr>
          <w:rFonts w:ascii="Times New Roman"/>
        </w:rPr>
        <w:t>滩涂高程应在当地平均高潮位和平均低潮位之间，且应考虑拟种植红树植物的适宜高程</w:t>
      </w:r>
      <w:r>
        <w:rPr>
          <w:rFonts w:hint="eastAsia" w:ascii="Times New Roman"/>
        </w:rPr>
        <w:t>。</w:t>
      </w:r>
    </w:p>
    <w:p>
      <w:pPr>
        <w:pStyle w:val="65"/>
        <w:spacing w:before="156" w:after="156"/>
      </w:pPr>
      <w:r>
        <w:rPr>
          <w:rFonts w:hint="eastAsia"/>
        </w:rPr>
        <w:t>塘底改造</w:t>
      </w:r>
    </w:p>
    <w:p>
      <w:pPr>
        <w:pStyle w:val="174"/>
        <w:numPr>
          <w:ilvl w:val="0"/>
          <w:numId w:val="38"/>
        </w:numPr>
        <w:rPr>
          <w:rFonts w:hint="eastAsia"/>
        </w:rPr>
      </w:pPr>
      <w:r>
        <w:rPr>
          <w:rFonts w:hint="eastAsia"/>
        </w:rPr>
        <w:t>塘底高程低于红树林适宜高程下限的区域，可通过抬升局地高程后再进行红树林修复；</w:t>
      </w:r>
    </w:p>
    <w:p>
      <w:pPr>
        <w:pStyle w:val="174"/>
        <w:numPr>
          <w:ilvl w:val="0"/>
          <w:numId w:val="38"/>
        </w:numPr>
        <w:spacing w:before="156" w:after="156" w:line="276" w:lineRule="auto"/>
        <w:rPr>
          <w:rFonts w:ascii="Times New Roman"/>
        </w:rPr>
      </w:pPr>
      <w:r>
        <w:rPr>
          <w:rFonts w:ascii="Times New Roman"/>
        </w:rPr>
        <w:t>低洼区域宜保留或挖深为水域；</w:t>
      </w:r>
    </w:p>
    <w:p>
      <w:pPr>
        <w:pStyle w:val="174"/>
        <w:numPr>
          <w:ilvl w:val="0"/>
          <w:numId w:val="38"/>
        </w:numPr>
        <w:spacing w:before="156" w:after="156" w:line="276" w:lineRule="auto"/>
        <w:rPr>
          <w:rFonts w:ascii="Times New Roman"/>
        </w:rPr>
      </w:pPr>
      <w:r>
        <w:rPr>
          <w:rFonts w:ascii="Times New Roman"/>
        </w:rPr>
        <w:t>塘底高程在红树林适宜生长高程区间的养殖塘，可在塘底开挖一定数量的排水沟或推成缓坡，排水沟或坡的走向应朝向排水口一侧；</w:t>
      </w:r>
    </w:p>
    <w:p>
      <w:pPr>
        <w:pStyle w:val="174"/>
        <w:numPr>
          <w:ilvl w:val="0"/>
          <w:numId w:val="38"/>
        </w:numPr>
        <w:spacing w:before="156" w:after="156" w:line="276" w:lineRule="auto"/>
        <w:rPr>
          <w:rFonts w:ascii="Times New Roman"/>
        </w:rPr>
      </w:pPr>
      <w:r>
        <w:rPr>
          <w:rFonts w:ascii="Times New Roman"/>
        </w:rPr>
        <w:t>在面积较大的池塘内，可将塘坝推成岛状地块；</w:t>
      </w:r>
    </w:p>
    <w:p>
      <w:pPr>
        <w:pStyle w:val="174"/>
        <w:numPr>
          <w:ilvl w:val="0"/>
          <w:numId w:val="38"/>
        </w:numPr>
        <w:spacing w:before="156" w:after="156" w:line="276" w:lineRule="auto"/>
        <w:rPr>
          <w:rFonts w:ascii="Times New Roman"/>
        </w:rPr>
      </w:pPr>
      <w:r>
        <w:rPr>
          <w:rFonts w:ascii="Times New Roman"/>
        </w:rPr>
        <w:t>对于含沙量大、易流动的土质，可在边坡设置木桩或石块；</w:t>
      </w:r>
    </w:p>
    <w:p>
      <w:pPr>
        <w:pStyle w:val="174"/>
        <w:numPr>
          <w:ilvl w:val="0"/>
          <w:numId w:val="38"/>
        </w:numPr>
        <w:spacing w:before="156" w:after="156" w:line="276" w:lineRule="auto"/>
        <w:rPr>
          <w:rFonts w:ascii="Times New Roman"/>
        </w:rPr>
      </w:pPr>
      <w:r>
        <w:rPr>
          <w:rFonts w:ascii="Times New Roman"/>
        </w:rPr>
        <w:t>应</w:t>
      </w:r>
      <w:r>
        <w:rPr>
          <w:rFonts w:hint="eastAsia" w:ascii="Times New Roman"/>
        </w:rPr>
        <w:t>尽量</w:t>
      </w:r>
      <w:r>
        <w:rPr>
          <w:rFonts w:ascii="Times New Roman"/>
        </w:rPr>
        <w:t>避免大规模的土石方开挖。</w:t>
      </w:r>
    </w:p>
    <w:p>
      <w:pPr>
        <w:pStyle w:val="105"/>
        <w:spacing w:before="156" w:after="156"/>
      </w:pPr>
      <w:bookmarkStart w:id="81" w:name="_Toc201133927"/>
      <w:r>
        <w:rPr>
          <w:rFonts w:hint="eastAsia"/>
        </w:rPr>
        <w:t>进水口</w:t>
      </w:r>
      <w:bookmarkEnd w:id="81"/>
    </w:p>
    <w:p>
      <w:pPr>
        <w:pStyle w:val="174"/>
        <w:numPr>
          <w:ilvl w:val="0"/>
          <w:numId w:val="39"/>
        </w:numPr>
        <w:spacing w:before="156" w:after="156" w:line="276" w:lineRule="auto"/>
        <w:ind w:left="850" w:hanging="425"/>
        <w:rPr>
          <w:rFonts w:hint="eastAsia"/>
        </w:rPr>
      </w:pPr>
      <w:r>
        <w:rPr>
          <w:rFonts w:hint="eastAsia"/>
        </w:rPr>
        <w:t>进水口应设置在有利于塘内外水体交换的位置，可设置多个进水口；</w:t>
      </w:r>
    </w:p>
    <w:p>
      <w:pPr>
        <w:pStyle w:val="174"/>
        <w:numPr>
          <w:ilvl w:val="0"/>
          <w:numId w:val="39"/>
        </w:numPr>
        <w:spacing w:before="156" w:after="156" w:line="276" w:lineRule="auto"/>
        <w:ind w:left="850" w:hanging="425"/>
        <w:rPr>
          <w:rFonts w:ascii="Times New Roman"/>
        </w:rPr>
      </w:pPr>
      <w:r>
        <w:rPr>
          <w:rFonts w:ascii="Times New Roman"/>
        </w:rPr>
        <w:t>进水口内侧宜设置围网，网眼大小以避免经济生物逃逸为宜；</w:t>
      </w:r>
    </w:p>
    <w:p>
      <w:pPr>
        <w:pStyle w:val="174"/>
        <w:numPr>
          <w:ilvl w:val="0"/>
          <w:numId w:val="39"/>
        </w:numPr>
        <w:spacing w:before="156" w:after="156" w:line="276" w:lineRule="auto"/>
        <w:ind w:left="850" w:hanging="425"/>
        <w:rPr>
          <w:rFonts w:ascii="Times New Roman"/>
        </w:rPr>
      </w:pPr>
      <w:r>
        <w:rPr>
          <w:rFonts w:ascii="Times New Roman"/>
        </w:rPr>
        <w:t>围网高度应高于最高潮位或将围网上沿固定于浮球顶部</w:t>
      </w:r>
      <w:r>
        <w:rPr>
          <w:rFonts w:hint="eastAsia" w:ascii="Times New Roman"/>
        </w:rPr>
        <w:t>；</w:t>
      </w:r>
    </w:p>
    <w:p>
      <w:pPr>
        <w:pStyle w:val="174"/>
        <w:numPr>
          <w:ilvl w:val="0"/>
          <w:numId w:val="39"/>
        </w:numPr>
        <w:spacing w:before="156" w:after="156" w:line="276" w:lineRule="auto"/>
        <w:ind w:left="850" w:hanging="425"/>
        <w:rPr>
          <w:rFonts w:ascii="Times New Roman"/>
        </w:rPr>
      </w:pPr>
      <w:r>
        <w:rPr>
          <w:rFonts w:ascii="Times New Roman"/>
        </w:rPr>
        <w:t>围网的截面积应数倍于进水口截面积，使通过围网的水流速度小于增殖动物的游泳速度。</w:t>
      </w:r>
    </w:p>
    <w:p>
      <w:pPr>
        <w:pStyle w:val="104"/>
        <w:spacing w:before="312" w:after="312"/>
      </w:pPr>
      <w:bookmarkStart w:id="82" w:name="_Toc201133928"/>
      <w:r>
        <w:rPr>
          <w:rFonts w:hint="eastAsia"/>
        </w:rPr>
        <w:t>环境修复</w:t>
      </w:r>
      <w:bookmarkEnd w:id="82"/>
    </w:p>
    <w:p>
      <w:pPr>
        <w:pStyle w:val="105"/>
        <w:spacing w:before="156" w:after="156"/>
      </w:pPr>
      <w:bookmarkStart w:id="83" w:name="_Toc201133929"/>
      <w:r>
        <w:rPr>
          <w:rFonts w:hint="eastAsia"/>
        </w:rPr>
        <w:t>水环境修复</w:t>
      </w:r>
      <w:bookmarkEnd w:id="83"/>
    </w:p>
    <w:p>
      <w:pPr>
        <w:pStyle w:val="56"/>
        <w:ind w:firstLine="420"/>
        <w:rPr>
          <w:rFonts w:ascii="Times New Roman"/>
        </w:rPr>
      </w:pPr>
      <w:r>
        <w:rPr>
          <w:rFonts w:hint="eastAsia"/>
        </w:rPr>
        <w:t>宜</w:t>
      </w:r>
      <w:r>
        <w:rPr>
          <w:rFonts w:ascii="Times New Roman"/>
        </w:rPr>
        <w:t>采取促进水交换、设置浮床或筏架增</w:t>
      </w:r>
      <w:r>
        <w:rPr>
          <w:rFonts w:hint="eastAsia" w:ascii="Times New Roman"/>
        </w:rPr>
        <w:t>养</w:t>
      </w:r>
      <w:r>
        <w:rPr>
          <w:rFonts w:ascii="Times New Roman"/>
        </w:rPr>
        <w:t>殖大型藻类、盐生植物或滤食性贝类等生态修复手段改善水质。</w:t>
      </w:r>
    </w:p>
    <w:p>
      <w:pPr>
        <w:pStyle w:val="105"/>
        <w:spacing w:before="156" w:after="156"/>
      </w:pPr>
      <w:bookmarkStart w:id="84" w:name="_Toc201133930"/>
      <w:r>
        <w:rPr>
          <w:rFonts w:hint="eastAsia"/>
        </w:rPr>
        <w:t>水质标准</w:t>
      </w:r>
      <w:bookmarkEnd w:id="84"/>
    </w:p>
    <w:p>
      <w:pPr>
        <w:pStyle w:val="56"/>
        <w:spacing w:line="276" w:lineRule="auto"/>
        <w:ind w:firstLine="420"/>
        <w:rPr>
          <w:rFonts w:ascii="Times New Roman"/>
        </w:rPr>
      </w:pPr>
      <w:r>
        <w:rPr>
          <w:rFonts w:hint="eastAsia"/>
        </w:rPr>
        <w:t>系统</w:t>
      </w:r>
      <w:r>
        <w:rPr>
          <w:rFonts w:ascii="Times New Roman"/>
        </w:rPr>
        <w:t>的修复与维持依赖于良好的水质条件，不达标的水质将限制生物多样性恢复、生态过程重建及系统稳定性提升，海水水质应符合GB 3097—1997海水水质标准的相关要求。</w:t>
      </w:r>
    </w:p>
    <w:p>
      <w:pPr>
        <w:pStyle w:val="105"/>
        <w:spacing w:before="156" w:after="156"/>
      </w:pPr>
      <w:bookmarkStart w:id="85" w:name="_Toc201133931"/>
      <w:r>
        <w:rPr>
          <w:rFonts w:hint="eastAsia"/>
        </w:rPr>
        <w:t>沉积物修复</w:t>
      </w:r>
      <w:bookmarkEnd w:id="85"/>
    </w:p>
    <w:p>
      <w:pPr>
        <w:pStyle w:val="65"/>
        <w:spacing w:before="156" w:after="156"/>
      </w:pPr>
      <w:r>
        <w:rPr>
          <w:rFonts w:hint="eastAsia"/>
        </w:rPr>
        <w:t>物理修复</w:t>
      </w:r>
    </w:p>
    <w:p>
      <w:pPr>
        <w:pStyle w:val="132"/>
        <w:spacing w:before="156" w:after="156" w:line="276" w:lineRule="auto"/>
        <w:ind w:left="850" w:hanging="425"/>
        <w:jc w:val="both"/>
      </w:pPr>
      <w:r>
        <w:rPr>
          <w:rFonts w:hint="eastAsia"/>
        </w:rPr>
        <w:t>对于沉积物污染程度较重，污染分布相对均匀，无法通过局部清除方式治理，且污染物存在深层堆积或具有较强持久性时，可采用抽排与换土相结合的修复手段，以有效削减污染物负荷并恢复底质环境质量；</w:t>
      </w:r>
    </w:p>
    <w:p>
      <w:pPr>
        <w:pStyle w:val="132"/>
        <w:spacing w:before="156" w:after="156" w:line="276" w:lineRule="auto"/>
        <w:ind w:left="850" w:hanging="425"/>
        <w:jc w:val="both"/>
      </w:pPr>
      <w:r>
        <w:rPr>
          <w:rFonts w:ascii="Times New Roman"/>
        </w:rPr>
        <w:t>对于</w:t>
      </w:r>
      <w:r>
        <w:rPr>
          <w:rFonts w:hint="eastAsia" w:ascii="Times New Roman"/>
        </w:rPr>
        <w:t>沉积物</w:t>
      </w:r>
      <w:r>
        <w:rPr>
          <w:rFonts w:ascii="Times New Roman"/>
        </w:rPr>
        <w:t>有机物含量高、硫化物含量高和缺氧的情况，可通过曝气的方式进行修复；</w:t>
      </w:r>
    </w:p>
    <w:p>
      <w:pPr>
        <w:pStyle w:val="132"/>
        <w:spacing w:before="156" w:after="156" w:line="276" w:lineRule="auto"/>
        <w:ind w:left="850" w:hanging="425"/>
        <w:jc w:val="both"/>
      </w:pPr>
      <w:r>
        <w:rPr>
          <w:rFonts w:ascii="Times New Roman"/>
        </w:rPr>
        <w:t>对于</w:t>
      </w:r>
      <w:r>
        <w:rPr>
          <w:rFonts w:hint="eastAsia" w:ascii="Times New Roman"/>
        </w:rPr>
        <w:t>沉积物</w:t>
      </w:r>
      <w:r>
        <w:rPr>
          <w:rFonts w:ascii="Times New Roman"/>
        </w:rPr>
        <w:t>深层污染、大面积污染的情况，可通过</w:t>
      </w:r>
      <w:r>
        <w:rPr>
          <w:rFonts w:ascii="Times New Roman"/>
          <w:kern w:val="2"/>
        </w:rPr>
        <w:t>更换或</w:t>
      </w:r>
      <w:r>
        <w:rPr>
          <w:rFonts w:ascii="Times New Roman"/>
        </w:rPr>
        <w:t>者抽排的方式进行修复</w:t>
      </w:r>
      <w:r>
        <w:rPr>
          <w:rFonts w:hint="eastAsia" w:ascii="Times New Roman"/>
        </w:rPr>
        <w:t>。</w:t>
      </w:r>
    </w:p>
    <w:p>
      <w:pPr>
        <w:pStyle w:val="65"/>
        <w:spacing w:before="156" w:after="156"/>
      </w:pPr>
      <w:r>
        <w:rPr>
          <w:rFonts w:hint="eastAsia"/>
        </w:rPr>
        <w:t>化学修复</w:t>
      </w:r>
    </w:p>
    <w:p>
      <w:pPr>
        <w:pStyle w:val="174"/>
        <w:numPr>
          <w:ilvl w:val="0"/>
          <w:numId w:val="40"/>
        </w:numPr>
        <w:spacing w:before="156" w:after="156" w:line="276" w:lineRule="auto"/>
        <w:ind w:left="850" w:hanging="425"/>
        <w:rPr>
          <w:rFonts w:hint="eastAsia"/>
        </w:rPr>
      </w:pPr>
      <w:r>
        <w:rPr>
          <w:rFonts w:hint="eastAsia"/>
        </w:rPr>
        <w:t>可通过施加铁盐等途径降低沉积物硫化物含量；</w:t>
      </w:r>
    </w:p>
    <w:p>
      <w:pPr>
        <w:pStyle w:val="174"/>
        <w:numPr>
          <w:ilvl w:val="0"/>
          <w:numId w:val="40"/>
        </w:numPr>
        <w:spacing w:before="156" w:after="156" w:line="276" w:lineRule="auto"/>
        <w:ind w:left="850" w:hanging="425"/>
      </w:pPr>
      <w:r>
        <w:rPr>
          <w:rFonts w:ascii="Times New Roman"/>
        </w:rPr>
        <w:t>可以使用铁锰盐等还原剂还原重金属离子，使其沉淀或形成难溶化合物，减少其毒性和迁移性</w:t>
      </w:r>
      <w:r>
        <w:rPr>
          <w:rFonts w:hint="eastAsia" w:ascii="Times New Roman"/>
        </w:rPr>
        <w:t>；</w:t>
      </w:r>
    </w:p>
    <w:p>
      <w:pPr>
        <w:pStyle w:val="174"/>
        <w:numPr>
          <w:ilvl w:val="0"/>
          <w:numId w:val="40"/>
        </w:numPr>
        <w:spacing w:before="156" w:after="156" w:line="276" w:lineRule="auto"/>
        <w:ind w:left="850" w:hanging="425"/>
      </w:pPr>
      <w:r>
        <w:rPr>
          <w:rFonts w:ascii="Times New Roman"/>
        </w:rPr>
        <w:t>可利用氧化铁等吸附剂吸附沉积物中的有害物质，降低其浓度和毒性。</w:t>
      </w:r>
    </w:p>
    <w:p>
      <w:pPr>
        <w:pStyle w:val="65"/>
        <w:spacing w:before="156" w:after="156"/>
      </w:pPr>
      <w:r>
        <w:rPr>
          <w:rFonts w:hint="eastAsia"/>
        </w:rPr>
        <w:t>沉积物质量</w:t>
      </w:r>
    </w:p>
    <w:p>
      <w:pPr>
        <w:pStyle w:val="56"/>
        <w:ind w:firstLine="420"/>
      </w:pPr>
      <w:r>
        <w:rPr>
          <w:rFonts w:hint="eastAsia"/>
        </w:rPr>
        <w:t>沉积物物质量应符合GB 18668关于海洋沉积物质量分类第一类的要求。</w:t>
      </w:r>
    </w:p>
    <w:p>
      <w:pPr>
        <w:pStyle w:val="104"/>
        <w:spacing w:before="312" w:after="312"/>
      </w:pPr>
      <w:bookmarkStart w:id="86" w:name="_Toc201133932"/>
      <w:r>
        <w:rPr>
          <w:rFonts w:hint="eastAsia"/>
        </w:rPr>
        <w:t>红树种植</w:t>
      </w:r>
      <w:bookmarkEnd w:id="86"/>
    </w:p>
    <w:p>
      <w:pPr>
        <w:pStyle w:val="105"/>
        <w:spacing w:before="156" w:after="156"/>
      </w:pPr>
      <w:bookmarkStart w:id="87" w:name="_Toc201133933"/>
      <w:r>
        <w:rPr>
          <w:rFonts w:hint="eastAsia"/>
        </w:rPr>
        <w:t>树种选择</w:t>
      </w:r>
      <w:bookmarkEnd w:id="87"/>
    </w:p>
    <w:p>
      <w:pPr>
        <w:pStyle w:val="56"/>
        <w:spacing w:line="276" w:lineRule="auto"/>
        <w:ind w:firstLine="420"/>
      </w:pPr>
      <w:r>
        <w:rPr>
          <w:rFonts w:hint="eastAsia"/>
        </w:rPr>
        <w:t>根据退化区域的区域、潮位、盐度等条件选择乡土树种，具体要求按照GB/T 44592相关规定执行，且不应选用外来树种和海桑属植物。</w:t>
      </w:r>
    </w:p>
    <w:p>
      <w:pPr>
        <w:pStyle w:val="105"/>
        <w:spacing w:before="156" w:after="156"/>
      </w:pPr>
      <w:bookmarkStart w:id="88" w:name="_Toc201133934"/>
      <w:r>
        <w:rPr>
          <w:rFonts w:hint="eastAsia"/>
        </w:rPr>
        <w:t>苗种选择</w:t>
      </w:r>
      <w:bookmarkEnd w:id="88"/>
    </w:p>
    <w:p>
      <w:pPr>
        <w:pStyle w:val="56"/>
        <w:ind w:firstLine="420"/>
      </w:pPr>
      <w:r>
        <w:rPr>
          <w:rFonts w:hint="eastAsia"/>
        </w:rPr>
        <w:t>选择无病虫害的、在与种植地盐度相近的苗圃培育的本地苗种，具体要求按照GB/T 44592相关规定执行。</w:t>
      </w:r>
    </w:p>
    <w:p>
      <w:pPr>
        <w:pStyle w:val="105"/>
        <w:spacing w:before="156" w:after="156"/>
      </w:pPr>
      <w:bookmarkStart w:id="89" w:name="_Toc201133935"/>
      <w:r>
        <w:rPr>
          <w:rFonts w:hint="eastAsia"/>
        </w:rPr>
        <w:t>植被恢复</w:t>
      </w:r>
      <w:bookmarkEnd w:id="89"/>
    </w:p>
    <w:p>
      <w:pPr>
        <w:pStyle w:val="56"/>
        <w:ind w:firstLine="420"/>
      </w:pPr>
      <w:r>
        <w:rPr>
          <w:rFonts w:hint="eastAsia"/>
        </w:rPr>
        <w:t>修复前清除外来物种和对红树林生长有害的物种，修复过程中定期监测并及时清除外来物种。</w:t>
      </w:r>
    </w:p>
    <w:p>
      <w:pPr>
        <w:pStyle w:val="105"/>
        <w:spacing w:before="156" w:after="156"/>
      </w:pPr>
      <w:bookmarkStart w:id="90" w:name="_Toc201133936"/>
      <w:r>
        <w:rPr>
          <w:rFonts w:hint="eastAsia"/>
        </w:rPr>
        <w:t>造林密度</w:t>
      </w:r>
      <w:bookmarkEnd w:id="90"/>
    </w:p>
    <w:p>
      <w:pPr>
        <w:pStyle w:val="56"/>
        <w:ind w:firstLine="420"/>
        <w:rPr>
          <w:rFonts w:hint="eastAsia"/>
        </w:rPr>
      </w:pPr>
      <w:r>
        <w:rPr>
          <w:rFonts w:hint="eastAsia"/>
        </w:rPr>
        <w:t>栽植密度行距×株距为（1.0</w:t>
      </w:r>
      <w:r>
        <w:rPr>
          <w:rFonts w:ascii="Times New Roman"/>
        </w:rPr>
        <w:t>~</w:t>
      </w:r>
      <w:r>
        <w:rPr>
          <w:rFonts w:hint="eastAsia"/>
        </w:rPr>
        <w:t>2.0）</w:t>
      </w:r>
      <w:r>
        <w:rPr>
          <w:rFonts w:ascii="Times New Roman"/>
        </w:rPr>
        <w:t>m</w:t>
      </w:r>
      <w:r>
        <w:rPr>
          <w:rFonts w:hint="eastAsia"/>
        </w:rPr>
        <w:t>×（1.0</w:t>
      </w:r>
      <w:r>
        <w:rPr>
          <w:rFonts w:ascii="Times New Roman"/>
        </w:rPr>
        <w:t>~</w:t>
      </w:r>
      <w:r>
        <w:rPr>
          <w:rFonts w:hint="eastAsia"/>
        </w:rPr>
        <w:t>2.0）</w:t>
      </w:r>
      <w:r>
        <w:rPr>
          <w:rFonts w:ascii="Times New Roman"/>
        </w:rPr>
        <w:t>m</w:t>
      </w:r>
      <w:r>
        <w:rPr>
          <w:rFonts w:hint="eastAsia"/>
        </w:rPr>
        <w:t>适宜，具体根据树种，种植地环境等进行调节，管护期应根据相关标准及时补植死亡苗木，确保植被恢复效果，避免密度过大，影响正常生长。</w:t>
      </w:r>
    </w:p>
    <w:p>
      <w:pPr>
        <w:pStyle w:val="105"/>
        <w:spacing w:before="156" w:after="156"/>
      </w:pPr>
      <w:bookmarkStart w:id="91" w:name="_Toc201133937"/>
      <w:r>
        <w:rPr>
          <w:rFonts w:hint="eastAsia"/>
        </w:rPr>
        <w:t>种植方式</w:t>
      </w:r>
      <w:bookmarkEnd w:id="91"/>
    </w:p>
    <w:p>
      <w:pPr>
        <w:pStyle w:val="56"/>
        <w:ind w:firstLine="420"/>
      </w:pPr>
      <w:r>
        <w:rPr>
          <w:rFonts w:hint="eastAsia"/>
        </w:rPr>
        <w:t>种植方式包括插值胚轴、种植容器苗等方式：</w:t>
      </w:r>
    </w:p>
    <w:p>
      <w:pPr>
        <w:pStyle w:val="174"/>
        <w:numPr>
          <w:ilvl w:val="0"/>
          <w:numId w:val="41"/>
        </w:numPr>
        <w:spacing w:before="156" w:after="156" w:line="276" w:lineRule="auto"/>
        <w:rPr>
          <w:rFonts w:ascii="Times New Roman"/>
        </w:rPr>
      </w:pPr>
      <w:r>
        <w:rPr>
          <w:rFonts w:hint="eastAsia"/>
        </w:rPr>
        <w:t>繁殖</w:t>
      </w:r>
      <w:r>
        <w:rPr>
          <w:rFonts w:ascii="Times New Roman"/>
        </w:rPr>
        <w:t>体为胚轴且体积较大的种植体宜采用直接插植胚轴的方式种植；</w:t>
      </w:r>
    </w:p>
    <w:p>
      <w:pPr>
        <w:pStyle w:val="174"/>
        <w:numPr>
          <w:ilvl w:val="0"/>
          <w:numId w:val="41"/>
        </w:numPr>
        <w:spacing w:before="156" w:after="156" w:line="276" w:lineRule="auto"/>
        <w:rPr>
          <w:rFonts w:ascii="Times New Roman"/>
        </w:rPr>
      </w:pPr>
      <w:r>
        <w:rPr>
          <w:rFonts w:ascii="Times New Roman"/>
        </w:rPr>
        <w:t>胚轴短小、繁殖体为种子、繁殖体微小等情况时宜采用容器苗种植方式</w:t>
      </w:r>
      <w:r>
        <w:rPr>
          <w:rFonts w:hint="eastAsia" w:ascii="Times New Roman"/>
        </w:rPr>
        <w:t>；</w:t>
      </w:r>
    </w:p>
    <w:p>
      <w:pPr>
        <w:pStyle w:val="174"/>
        <w:numPr>
          <w:ilvl w:val="0"/>
          <w:numId w:val="41"/>
        </w:numPr>
        <w:spacing w:before="156" w:after="156" w:line="276" w:lineRule="auto"/>
        <w:rPr>
          <w:rFonts w:ascii="Times New Roman"/>
        </w:rPr>
      </w:pPr>
      <w:r>
        <w:rPr>
          <w:rFonts w:ascii="Times New Roman"/>
          <w:szCs w:val="21"/>
        </w:rPr>
        <w:t>显胎生胚轴可采用插植胚轴或容器苗种植种植</w:t>
      </w:r>
      <w:r>
        <w:rPr>
          <w:rFonts w:hint="eastAsia" w:ascii="Times New Roman"/>
          <w:szCs w:val="21"/>
        </w:rPr>
        <w:t>。</w:t>
      </w:r>
    </w:p>
    <w:p>
      <w:pPr>
        <w:pStyle w:val="104"/>
        <w:spacing w:before="312" w:after="312"/>
      </w:pPr>
      <w:bookmarkStart w:id="92" w:name="_Toc201133938"/>
      <w:r>
        <w:rPr>
          <w:rFonts w:hint="eastAsia"/>
        </w:rPr>
        <w:t>经济生物增殖</w:t>
      </w:r>
      <w:bookmarkEnd w:id="92"/>
    </w:p>
    <w:p>
      <w:pPr>
        <w:pStyle w:val="105"/>
        <w:spacing w:before="156" w:after="156"/>
      </w:pPr>
      <w:bookmarkStart w:id="93" w:name="_Toc201133939"/>
      <w:r>
        <w:rPr>
          <w:rFonts w:hint="eastAsia"/>
        </w:rPr>
        <w:t>环境</w:t>
      </w:r>
      <w:bookmarkEnd w:id="93"/>
    </w:p>
    <w:p>
      <w:pPr>
        <w:pStyle w:val="56"/>
        <w:spacing w:line="276" w:lineRule="auto"/>
        <w:ind w:firstLine="420"/>
      </w:pPr>
      <w:r>
        <w:rPr>
          <w:rFonts w:hint="eastAsia"/>
        </w:rPr>
        <w:t>应对水体中的细菌、寄生虫、病毒等病原体进行有效处理，确保水质达到良好标准；在实施过程中，注意协调养殖水位与红树林种植区域地形高程之间的关系，科学调控水位，保障水产养殖与红树生长的生态适宜性。</w:t>
      </w:r>
    </w:p>
    <w:p>
      <w:pPr>
        <w:pStyle w:val="105"/>
        <w:spacing w:before="156" w:after="156"/>
      </w:pPr>
      <w:bookmarkStart w:id="94" w:name="_Toc201133940"/>
      <w:r>
        <w:rPr>
          <w:rFonts w:hint="eastAsia"/>
        </w:rPr>
        <w:t>物种选择</w:t>
      </w:r>
      <w:bookmarkEnd w:id="94"/>
    </w:p>
    <w:p>
      <w:pPr>
        <w:pStyle w:val="174"/>
        <w:numPr>
          <w:ilvl w:val="0"/>
          <w:numId w:val="42"/>
        </w:numPr>
        <w:spacing w:before="156" w:after="156" w:line="276" w:lineRule="auto"/>
        <w:ind w:left="850" w:hanging="425"/>
      </w:pPr>
      <w:r>
        <w:rPr>
          <w:rFonts w:hint="eastAsia"/>
        </w:rPr>
        <w:t>应综合考虑所选物种在恢复后生态系统中的生态位作用，优先选择生态兼容性好、与本地物种互补或能有效填补生态位的物种，促进生态系统结构和功能的重建与稳定；</w:t>
      </w:r>
    </w:p>
    <w:p>
      <w:pPr>
        <w:pStyle w:val="174"/>
        <w:numPr>
          <w:ilvl w:val="0"/>
          <w:numId w:val="42"/>
        </w:numPr>
        <w:spacing w:before="156" w:after="156" w:line="276" w:lineRule="auto"/>
        <w:ind w:left="850" w:hanging="425"/>
      </w:pPr>
      <w:r>
        <w:rPr>
          <w:rFonts w:hint="eastAsia"/>
        </w:rPr>
        <w:t>选择竞争捕食作用小的多营养级物种，对物种间的规格和密度进行合理搭配；</w:t>
      </w:r>
    </w:p>
    <w:p>
      <w:pPr>
        <w:pStyle w:val="174"/>
        <w:numPr>
          <w:ilvl w:val="0"/>
          <w:numId w:val="42"/>
        </w:numPr>
        <w:spacing w:before="156" w:after="156" w:line="276" w:lineRule="auto"/>
        <w:ind w:left="850" w:hanging="425"/>
      </w:pPr>
      <w:r>
        <w:rPr>
          <w:rFonts w:hint="eastAsia"/>
        </w:rPr>
        <w:t>依据自然区域存在的红树林生物，选择红树林特有经济生物；</w:t>
      </w:r>
    </w:p>
    <w:p>
      <w:pPr>
        <w:pStyle w:val="174"/>
        <w:spacing w:before="156" w:after="156" w:line="276" w:lineRule="auto"/>
        <w:ind w:left="850" w:hanging="425"/>
      </w:pPr>
      <w:r>
        <w:rPr>
          <w:rFonts w:hint="eastAsia"/>
        </w:rPr>
        <w:t>由于红树林生长环境的特殊性，选择物种时应考虑其对环境的耐受能力和对潮间带环境的适应性，优先选择能够适应潮间带生长条件的物种。</w:t>
      </w:r>
    </w:p>
    <w:p>
      <w:pPr>
        <w:pStyle w:val="105"/>
        <w:spacing w:before="156" w:after="156"/>
      </w:pPr>
      <w:bookmarkStart w:id="95" w:name="_Toc201133941"/>
      <w:r>
        <w:rPr>
          <w:rFonts w:hint="eastAsia"/>
        </w:rPr>
        <w:t>苗种选择</w:t>
      </w:r>
      <w:bookmarkEnd w:id="95"/>
    </w:p>
    <w:p>
      <w:pPr>
        <w:pStyle w:val="174"/>
        <w:numPr>
          <w:ilvl w:val="0"/>
          <w:numId w:val="43"/>
        </w:numPr>
        <w:spacing w:before="156" w:after="156" w:line="276" w:lineRule="auto"/>
        <w:ind w:left="850" w:hanging="425"/>
        <w:rPr>
          <w:rFonts w:hint="eastAsia"/>
        </w:rPr>
      </w:pPr>
      <w:r>
        <w:rPr>
          <w:rFonts w:hint="eastAsia"/>
        </w:rPr>
        <w:t>苗体大小适中、无病、活力旺盛；</w:t>
      </w:r>
    </w:p>
    <w:p>
      <w:pPr>
        <w:pStyle w:val="174"/>
        <w:numPr>
          <w:ilvl w:val="0"/>
          <w:numId w:val="43"/>
        </w:numPr>
        <w:spacing w:before="156" w:after="156" w:line="276" w:lineRule="auto"/>
        <w:ind w:left="850" w:hanging="425"/>
        <w:rPr>
          <w:rFonts w:hint="eastAsia"/>
        </w:rPr>
      </w:pPr>
      <w:r>
        <w:rPr>
          <w:rFonts w:hint="eastAsia"/>
        </w:rPr>
        <w:t>选择苗种时，避免过度依赖单一基因型或种质资源；</w:t>
      </w:r>
    </w:p>
    <w:p>
      <w:pPr>
        <w:pStyle w:val="174"/>
        <w:numPr>
          <w:ilvl w:val="0"/>
          <w:numId w:val="43"/>
        </w:numPr>
        <w:spacing w:before="156" w:after="156" w:line="276" w:lineRule="auto"/>
        <w:ind w:left="850" w:hanging="425"/>
      </w:pPr>
      <w:r>
        <w:rPr>
          <w:rFonts w:hint="eastAsia"/>
        </w:rPr>
        <w:t>确保苗种的来源可追溯、合法合规，并具有健康检疫证明。</w:t>
      </w:r>
    </w:p>
    <w:p>
      <w:pPr>
        <w:pStyle w:val="105"/>
        <w:spacing w:before="156" w:after="156"/>
      </w:pPr>
      <w:bookmarkStart w:id="96" w:name="_Toc201133942"/>
      <w:r>
        <w:rPr>
          <w:rFonts w:hint="eastAsia"/>
        </w:rPr>
        <w:t>苗种密度</w:t>
      </w:r>
      <w:bookmarkEnd w:id="96"/>
    </w:p>
    <w:p>
      <w:pPr>
        <w:pStyle w:val="132"/>
        <w:spacing w:before="156" w:after="156" w:line="276" w:lineRule="auto"/>
        <w:ind w:left="850" w:hanging="425"/>
        <w:jc w:val="both"/>
      </w:pPr>
      <w:r>
        <w:rPr>
          <w:rFonts w:hint="eastAsia"/>
        </w:rPr>
        <w:t>考</w:t>
      </w:r>
      <w:r>
        <w:t>虑所选生物种群的自然生长和扩散能力，应根据各物种的生态特性和生长速度来确定密度，苗种密度不宜过大</w:t>
      </w:r>
      <w:r>
        <w:rPr>
          <w:rFonts w:hint="eastAsia"/>
        </w:rPr>
        <w:t>；</w:t>
      </w:r>
    </w:p>
    <w:p>
      <w:pPr>
        <w:pStyle w:val="132"/>
        <w:spacing w:before="156" w:after="156" w:line="276" w:lineRule="auto"/>
        <w:ind w:left="850" w:hanging="425"/>
        <w:jc w:val="both"/>
      </w:pPr>
      <w:r>
        <w:t>考虑废弃塘的面积、水深、水质情况以及底质状况等因素，合理估算出废弃塘的最大可承载量，以此为依据确定苗种密度，确保生物之间的空间和资源利用均衡</w:t>
      </w:r>
      <w:r>
        <w:rPr>
          <w:rFonts w:hint="eastAsia"/>
        </w:rPr>
        <w:t>；</w:t>
      </w:r>
    </w:p>
    <w:p>
      <w:pPr>
        <w:pStyle w:val="132"/>
        <w:spacing w:before="156" w:after="156" w:line="276" w:lineRule="auto"/>
        <w:ind w:left="850" w:hanging="425"/>
        <w:jc w:val="both"/>
      </w:pPr>
      <w:r>
        <w:rPr>
          <w:rFonts w:hint="eastAsia"/>
        </w:rPr>
        <w:t>考虑</w:t>
      </w:r>
      <w:r>
        <w:t>生态系统的稳定性和恢复能力，避免过度放养对生态平衡造成破坏，保障红树林生态系统的健康发展</w:t>
      </w:r>
      <w:r>
        <w:rPr>
          <w:rFonts w:hint="eastAsia"/>
        </w:rPr>
        <w:t>。</w:t>
      </w:r>
    </w:p>
    <w:p>
      <w:pPr>
        <w:pStyle w:val="104"/>
        <w:spacing w:before="312" w:after="312"/>
      </w:pPr>
      <w:bookmarkStart w:id="97" w:name="_Toc201133943"/>
      <w:r>
        <w:rPr>
          <w:rFonts w:hint="eastAsia"/>
        </w:rPr>
        <w:t>监测与效果评估</w:t>
      </w:r>
      <w:bookmarkEnd w:id="97"/>
    </w:p>
    <w:p>
      <w:pPr>
        <w:pStyle w:val="105"/>
        <w:spacing w:before="156" w:after="156"/>
      </w:pPr>
      <w:bookmarkStart w:id="98" w:name="_Toc201133944"/>
      <w:r>
        <w:rPr>
          <w:rFonts w:hint="eastAsia"/>
        </w:rPr>
        <w:t>定期监测</w:t>
      </w:r>
      <w:bookmarkEnd w:id="98"/>
    </w:p>
    <w:p>
      <w:pPr>
        <w:pStyle w:val="56"/>
        <w:ind w:firstLine="420"/>
      </w:pPr>
      <w:r>
        <w:rPr>
          <w:rFonts w:hint="eastAsia"/>
        </w:rPr>
        <w:t>应开展对修复区的生态监测工作，监测内容应该包括以以下方面：</w:t>
      </w:r>
    </w:p>
    <w:p>
      <w:pPr>
        <w:pStyle w:val="174"/>
        <w:numPr>
          <w:ilvl w:val="0"/>
          <w:numId w:val="44"/>
        </w:numPr>
        <w:spacing w:before="156" w:after="156" w:line="276" w:lineRule="auto"/>
      </w:pPr>
      <w:r>
        <w:rPr>
          <w:rFonts w:hint="eastAsia"/>
        </w:rPr>
        <w:t>红树林</w:t>
      </w:r>
      <w:r>
        <w:t>植物生长状况：监测植株高度、冠幅、密度、成活率及物种组成变化，评估群落结构的稳定性和演替趋势</w:t>
      </w:r>
      <w:r>
        <w:rPr>
          <w:rFonts w:hint="eastAsia"/>
        </w:rPr>
        <w:t>；</w:t>
      </w:r>
    </w:p>
    <w:p>
      <w:pPr>
        <w:pStyle w:val="174"/>
        <w:numPr>
          <w:ilvl w:val="0"/>
          <w:numId w:val="44"/>
        </w:numPr>
        <w:spacing w:before="156" w:after="156" w:line="276" w:lineRule="auto"/>
      </w:pPr>
      <w:r>
        <w:t>水质指标：定期检测水体的溶解氧、pH、盐度、化学需氧量（COD）、总氮（TN）、总磷（TP）等指标，判断水质是否满足红树林及经济生物生长需求</w:t>
      </w:r>
      <w:r>
        <w:rPr>
          <w:rFonts w:hint="eastAsia"/>
        </w:rPr>
        <w:t>；</w:t>
      </w:r>
    </w:p>
    <w:p>
      <w:pPr>
        <w:pStyle w:val="174"/>
        <w:numPr>
          <w:ilvl w:val="0"/>
          <w:numId w:val="44"/>
        </w:numPr>
        <w:spacing w:before="156" w:after="156" w:line="276" w:lineRule="auto"/>
      </w:pPr>
      <w:r>
        <w:t>沉积物质量：采样分析表层沉积物中的有机质、硫化物、氨氮、重金属等含量，评估底质环境改善状况；</w:t>
      </w:r>
    </w:p>
    <w:p>
      <w:pPr>
        <w:pStyle w:val="174"/>
        <w:numPr>
          <w:ilvl w:val="0"/>
          <w:numId w:val="44"/>
        </w:numPr>
        <w:spacing w:before="156" w:after="156" w:line="276" w:lineRule="auto"/>
      </w:pPr>
      <w:r>
        <w:t>生物多样性指标：监测修复区内典型指示物种（如底栖动物、滤食性贝类、小型鱼类、涉禽等）的种类组成和数量变化，反映生态系统恢复情况；</w:t>
      </w:r>
    </w:p>
    <w:p>
      <w:pPr>
        <w:pStyle w:val="174"/>
        <w:numPr>
          <w:ilvl w:val="0"/>
          <w:numId w:val="44"/>
        </w:numPr>
        <w:spacing w:before="156" w:after="156" w:line="276" w:lineRule="auto"/>
      </w:pPr>
      <w:r>
        <w:t>生态环境因子：记录潮沟形态变化、水位波动情况和微地形变化，辅助分析水动力条件对系统结构稳定性的影响</w:t>
      </w:r>
      <w:r>
        <w:rPr>
          <w:rFonts w:hint="eastAsia"/>
        </w:rPr>
        <w:t>；</w:t>
      </w:r>
    </w:p>
    <w:p>
      <w:pPr>
        <w:pStyle w:val="174"/>
        <w:numPr>
          <w:ilvl w:val="0"/>
          <w:numId w:val="44"/>
        </w:numPr>
        <w:spacing w:before="156" w:after="156" w:line="276" w:lineRule="auto"/>
      </w:pPr>
      <w:r>
        <w:t>修复区管护：禁止在修复区内开展与管护无关的任何作业活动，确保恢复过程不受干扰；</w:t>
      </w:r>
    </w:p>
    <w:p>
      <w:pPr>
        <w:pStyle w:val="174"/>
        <w:numPr>
          <w:ilvl w:val="0"/>
          <w:numId w:val="44"/>
        </w:numPr>
        <w:spacing w:before="156" w:after="156" w:line="276" w:lineRule="auto"/>
      </w:pPr>
      <w:r>
        <w:t>防护设施管理：在修复区与外海水体连通处设置围网，用于拦截漂浮垃圾、海藻等，防止污染进入；对受损防护设施应及时检查并修复；</w:t>
      </w:r>
    </w:p>
    <w:p>
      <w:pPr>
        <w:pStyle w:val="174"/>
        <w:numPr>
          <w:ilvl w:val="0"/>
          <w:numId w:val="44"/>
        </w:numPr>
        <w:spacing w:before="156" w:after="156" w:line="276" w:lineRule="auto"/>
      </w:pPr>
      <w:r>
        <w:t>苗木补植管理：定期监测红树林植株生长状况，若成活率未达到修复方案设定标准，应及时开展补植工作；</w:t>
      </w:r>
    </w:p>
    <w:p>
      <w:pPr>
        <w:pStyle w:val="174"/>
        <w:numPr>
          <w:ilvl w:val="0"/>
          <w:numId w:val="44"/>
        </w:numPr>
        <w:spacing w:before="156" w:after="156" w:line="276" w:lineRule="auto"/>
      </w:pPr>
      <w:r>
        <w:t>积水排涝管理：</w:t>
      </w:r>
      <w:r>
        <w:rPr>
          <w:rFonts w:ascii="Times New Roman"/>
          <w:szCs w:val="21"/>
        </w:rPr>
        <w:t>利用自然潮汐</w:t>
      </w:r>
      <w:r>
        <w:rPr>
          <w:rFonts w:hint="eastAsia" w:ascii="Times New Roman"/>
          <w:szCs w:val="21"/>
        </w:rPr>
        <w:t>和</w:t>
      </w:r>
      <w:r>
        <w:rPr>
          <w:rFonts w:ascii="Times New Roman"/>
          <w:szCs w:val="21"/>
        </w:rPr>
        <w:t>进排水管理，保障红树对于周期性浸淹和干露的需求，</w:t>
      </w:r>
      <w:r>
        <w:t>防止长时间淹水影响红树林正常生长。</w:t>
      </w:r>
    </w:p>
    <w:p>
      <w:pPr>
        <w:pStyle w:val="104"/>
        <w:spacing w:before="312" w:after="312"/>
      </w:pPr>
      <w:bookmarkStart w:id="99" w:name="_Toc201133945"/>
      <w:r>
        <w:rPr>
          <w:rFonts w:hint="eastAsia"/>
        </w:rPr>
        <w:t>经营与经济生物采捕</w:t>
      </w:r>
      <w:bookmarkEnd w:id="99"/>
    </w:p>
    <w:p>
      <w:pPr>
        <w:pStyle w:val="105"/>
        <w:spacing w:before="156" w:after="156"/>
      </w:pPr>
      <w:bookmarkStart w:id="100" w:name="_Toc201133946"/>
      <w:r>
        <w:rPr>
          <w:rFonts w:hint="eastAsia"/>
        </w:rPr>
        <w:t>经营</w:t>
      </w:r>
      <w:bookmarkEnd w:id="100"/>
    </w:p>
    <w:p>
      <w:pPr>
        <w:pStyle w:val="174"/>
        <w:numPr>
          <w:ilvl w:val="0"/>
          <w:numId w:val="45"/>
        </w:numPr>
      </w:pPr>
      <w:r>
        <w:rPr>
          <w:rFonts w:hint="eastAsia"/>
        </w:rPr>
        <w:t>可在</w:t>
      </w:r>
      <w:r>
        <w:t>项目设计初期同步开展生态旅游规划设计，因地制宜开发生态旅游项目</w:t>
      </w:r>
      <w:r>
        <w:rPr>
          <w:rFonts w:hint="eastAsia"/>
        </w:rPr>
        <w:t>；</w:t>
      </w:r>
    </w:p>
    <w:p>
      <w:pPr>
        <w:pStyle w:val="174"/>
        <w:numPr>
          <w:ilvl w:val="0"/>
          <w:numId w:val="45"/>
        </w:numPr>
        <w:spacing w:before="156" w:after="156" w:line="276" w:lineRule="auto"/>
        <w:rPr>
          <w:rFonts w:ascii="Times New Roman"/>
        </w:rPr>
      </w:pPr>
      <w:r>
        <w:rPr>
          <w:rFonts w:ascii="Times New Roman"/>
        </w:rPr>
        <w:t>可在项目设计初期同步开展碳交易项目开发；</w:t>
      </w:r>
    </w:p>
    <w:p>
      <w:pPr>
        <w:pStyle w:val="174"/>
        <w:numPr>
          <w:ilvl w:val="0"/>
          <w:numId w:val="45"/>
        </w:numPr>
        <w:spacing w:before="156" w:after="156" w:line="276" w:lineRule="auto"/>
        <w:rPr>
          <w:rFonts w:ascii="Times New Roman"/>
        </w:rPr>
      </w:pPr>
      <w:r>
        <w:rPr>
          <w:rFonts w:ascii="Times New Roman"/>
        </w:rPr>
        <w:t>可定期开展可持续的捕捞活动；</w:t>
      </w:r>
    </w:p>
    <w:p>
      <w:pPr>
        <w:pStyle w:val="174"/>
        <w:numPr>
          <w:ilvl w:val="0"/>
          <w:numId w:val="45"/>
        </w:numPr>
        <w:spacing w:before="156" w:after="156" w:line="276" w:lineRule="auto"/>
        <w:rPr>
          <w:rFonts w:ascii="Times New Roman"/>
        </w:rPr>
      </w:pPr>
      <w:r>
        <w:rPr>
          <w:rFonts w:ascii="Times New Roman"/>
        </w:rPr>
        <w:t>红树植物可用于药物开发和生物技术研究，以此开展相关研究和开发项目；</w:t>
      </w:r>
    </w:p>
    <w:p>
      <w:pPr>
        <w:pStyle w:val="174"/>
        <w:numPr>
          <w:ilvl w:val="0"/>
          <w:numId w:val="45"/>
        </w:numPr>
        <w:spacing w:before="156" w:after="156" w:line="276" w:lineRule="auto"/>
        <w:rPr>
          <w:rFonts w:ascii="Times New Roman"/>
        </w:rPr>
      </w:pPr>
      <w:r>
        <w:rPr>
          <w:rFonts w:ascii="Times New Roman"/>
        </w:rPr>
        <w:t>可开展有关红树林保护和可持续利用的教育和培训项目，提高当地居民的环境意识和技能水平。</w:t>
      </w:r>
    </w:p>
    <w:p>
      <w:pPr>
        <w:pStyle w:val="105"/>
        <w:spacing w:before="156" w:after="156"/>
      </w:pPr>
      <w:bookmarkStart w:id="101" w:name="_Toc201133947"/>
      <w:r>
        <w:rPr>
          <w:rFonts w:hint="eastAsia"/>
        </w:rPr>
        <w:t>经济生物采集和捕捞</w:t>
      </w:r>
      <w:bookmarkEnd w:id="101"/>
    </w:p>
    <w:p>
      <w:pPr>
        <w:pStyle w:val="56"/>
        <w:spacing w:line="276" w:lineRule="auto"/>
        <w:ind w:firstLine="420"/>
        <w:rPr>
          <w:rFonts w:hint="eastAsia"/>
        </w:rPr>
      </w:pPr>
      <w:r>
        <w:rPr>
          <w:rFonts w:hint="eastAsia"/>
        </w:rPr>
        <w:t>应设定捕捞配额，限制捕捞数量，并且规定捕捞季节和区域，设定休渔期和禁渔期，也可设立保护区和禁捕区；</w:t>
      </w:r>
    </w:p>
    <w:p>
      <w:pPr>
        <w:pStyle w:val="56"/>
        <w:spacing w:line="276" w:lineRule="auto"/>
        <w:ind w:firstLine="420"/>
        <w:rPr>
          <w:rFonts w:hint="eastAsia"/>
        </w:rPr>
      </w:pPr>
      <w:r>
        <w:rPr>
          <w:rFonts w:hint="eastAsia"/>
        </w:rPr>
        <w:t>禁止捕捞时使用破坏性捕捞工具；</w:t>
      </w:r>
    </w:p>
    <w:p>
      <w:pPr>
        <w:pStyle w:val="56"/>
        <w:spacing w:line="276" w:lineRule="auto"/>
        <w:ind w:firstLine="420"/>
        <w:rPr>
          <w:rFonts w:hint="eastAsia"/>
        </w:rPr>
      </w:pPr>
      <w:r>
        <w:rPr>
          <w:rFonts w:hint="eastAsia"/>
        </w:rPr>
        <w:t>制定和推广捕捞技术规范，以减少捕捞对生态系统的损害，提高捕捞效率。</w:t>
      </w:r>
    </w:p>
    <w:p>
      <w:pPr>
        <w:widowControl/>
        <w:adjustRightInd/>
        <w:spacing w:line="240" w:lineRule="auto"/>
        <w:jc w:val="center"/>
        <w:rPr>
          <w:rFonts w:ascii="宋体" w:hAnsi="Times New Roman"/>
          <w:kern w:val="0"/>
          <w:szCs w:val="20"/>
        </w:rPr>
      </w:pPr>
      <w:bookmarkStart w:id="102" w:name="BookMark8"/>
      <w:r>
        <w:drawing>
          <wp:inline distT="0" distB="0" distL="0" distR="0">
            <wp:extent cx="1485900" cy="317500"/>
            <wp:effectExtent l="0" t="0" r="0" b="6350"/>
            <wp:docPr id="434393724" name="图片 3"/>
            <wp:cNvGraphicFramePr/>
            <a:graphic xmlns:a="http://schemas.openxmlformats.org/drawingml/2006/main">
              <a:graphicData uri="http://schemas.openxmlformats.org/drawingml/2006/picture">
                <pic:pic xmlns:pic="http://schemas.openxmlformats.org/drawingml/2006/picture">
                  <pic:nvPicPr>
                    <pic:cNvPr id="434393724" name="图片 3"/>
                    <pic:cNvPicPr/>
                  </pic:nvPicPr>
                  <pic:blipFill>
                    <a:blip r:embed="rId16" cstate="print">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102"/>
      <w:r>
        <w:rPr>
          <w:rFonts w:hint="eastAsia" w:ascii="宋体" w:hAnsi="Times New Roman"/>
          <w:kern w:val="0"/>
          <w:szCs w:val="20"/>
        </w:rPr>
        <w:t xml:space="preserve"> </w:t>
      </w:r>
    </w:p>
    <w:bookmarkEnd w:id="25"/>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rPr>
        <w:rFonts w:hint="eastAsia"/>
      </w:rPr>
      <w:t>DB 46/T Z043—2023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instrText xml:space="preserve"> STYLEREF  标准文件_文件编号  \* MERGEFORMAT </w:instrText>
    </w:r>
    <w:r>
      <w:fldChar w:fldCharType="separate"/>
    </w:r>
    <w:r>
      <w:t>DB XX/T XXXX—XXXX</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3828" w:firstLine="0"/>
      </w:pPr>
    </w:lvl>
    <w:lvl w:ilvl="1" w:tentative="0">
      <w:start w:val="1"/>
      <w:numFmt w:val="decimal"/>
      <w:suff w:val="nothing"/>
      <w:lvlText w:val="%1%2　"/>
      <w:lvlJc w:val="left"/>
      <w:pPr>
        <w:ind w:left="3828" w:firstLine="0"/>
      </w:pPr>
    </w:lvl>
    <w:lvl w:ilvl="2" w:tentative="0">
      <w:start w:val="1"/>
      <w:numFmt w:val="decimal"/>
      <w:suff w:val="nothing"/>
      <w:lvlText w:val="%1%2.%3　"/>
      <w:lvlJc w:val="left"/>
      <w:pPr>
        <w:ind w:left="3828" w:firstLine="0"/>
      </w:pPr>
    </w:lvl>
    <w:lvl w:ilvl="3" w:tentative="0">
      <w:start w:val="1"/>
      <w:numFmt w:val="decimal"/>
      <w:suff w:val="nothing"/>
      <w:lvlText w:val="%1%2.%3.%4　"/>
      <w:lvlJc w:val="left"/>
      <w:pPr>
        <w:ind w:left="3828" w:firstLine="0"/>
      </w:pPr>
    </w:lvl>
    <w:lvl w:ilvl="4" w:tentative="0">
      <w:start w:val="1"/>
      <w:numFmt w:val="decimal"/>
      <w:suff w:val="nothing"/>
      <w:lvlText w:val="%1%2.%3.%4.%5　"/>
      <w:lvlJc w:val="left"/>
      <w:pPr>
        <w:ind w:left="3828" w:firstLine="0"/>
      </w:pPr>
    </w:lvl>
    <w:lvl w:ilvl="5" w:tentative="0">
      <w:start w:val="1"/>
      <w:numFmt w:val="decimal"/>
      <w:suff w:val="nothing"/>
      <w:lvlText w:val="%1%2.%3.%4.%5.%6　"/>
      <w:lvlJc w:val="left"/>
      <w:pPr>
        <w:ind w:left="3828" w:firstLine="0"/>
      </w:pPr>
    </w:lvl>
    <w:lvl w:ilvl="6" w:tentative="0">
      <w:start w:val="1"/>
      <w:numFmt w:val="decimal"/>
      <w:suff w:val="nothing"/>
      <w:lvlText w:val="%1%2.%3.%4.%5.%6.%7　"/>
      <w:lvlJc w:val="left"/>
      <w:pPr>
        <w:ind w:left="3828" w:firstLine="0"/>
      </w:pPr>
    </w:lvl>
    <w:lvl w:ilvl="7" w:tentative="0">
      <w:start w:val="1"/>
      <w:numFmt w:val="decimal"/>
      <w:lvlText w:val="%1.%2.%3.%4.%5.%6.%7.%8"/>
      <w:lvlJc w:val="left"/>
      <w:pPr>
        <w:tabs>
          <w:tab w:val="left" w:pos="8176"/>
        </w:tabs>
        <w:ind w:left="7797" w:hanging="1418"/>
      </w:pPr>
    </w:lvl>
    <w:lvl w:ilvl="8" w:tentative="0">
      <w:start w:val="1"/>
      <w:numFmt w:val="decimal"/>
      <w:lvlText w:val="%1.%2.%3.%4.%5.%6.%7.%8.%9"/>
      <w:lvlJc w:val="left"/>
      <w:pPr>
        <w:tabs>
          <w:tab w:val="left" w:pos="8602"/>
        </w:tabs>
        <w:ind w:left="8505"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true"/>
  <w:bordersDoNotSurroundFooter w:val="true"/>
  <w:attachedTemplate r:id="rId1"/>
  <w:documentProtection w:edit="forms" w:enforcement="1" w:cryptProviderType="rsaAES" w:cryptAlgorithmClass="hash" w:cryptAlgorithmType="typeAny" w:cryptAlgorithmSid="14" w:cryptSpinCount="100000" w:hash="On23f+T4ga4bTOj0l3u66EMm5GZz5iWZaYPK55fx8f33x5biFTAjTlfblALRnyJbdm6BWBQFviHG4gI8u0aq0Q==" w:salt="de/Zs+ezBjOSoCvg0e4HH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FF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C56"/>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3858"/>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08F1"/>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35FF1"/>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8BB"/>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5074"/>
    <w:rsid w:val="00376713"/>
    <w:rsid w:val="00381815"/>
    <w:rsid w:val="003819AF"/>
    <w:rsid w:val="003820E9"/>
    <w:rsid w:val="00382DE7"/>
    <w:rsid w:val="00383EAD"/>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3332"/>
    <w:rsid w:val="003D6D61"/>
    <w:rsid w:val="003D79C6"/>
    <w:rsid w:val="003E091D"/>
    <w:rsid w:val="003E1C53"/>
    <w:rsid w:val="003E2A69"/>
    <w:rsid w:val="003E2D49"/>
    <w:rsid w:val="003E2FD4"/>
    <w:rsid w:val="003E49F6"/>
    <w:rsid w:val="003E660F"/>
    <w:rsid w:val="003F0841"/>
    <w:rsid w:val="003F23D3"/>
    <w:rsid w:val="003F3BE2"/>
    <w:rsid w:val="003F3F08"/>
    <w:rsid w:val="003F49F1"/>
    <w:rsid w:val="003F6272"/>
    <w:rsid w:val="00400E72"/>
    <w:rsid w:val="00401400"/>
    <w:rsid w:val="00404869"/>
    <w:rsid w:val="00405884"/>
    <w:rsid w:val="00407D39"/>
    <w:rsid w:val="0041477A"/>
    <w:rsid w:val="0041521B"/>
    <w:rsid w:val="004167A3"/>
    <w:rsid w:val="00432DAA"/>
    <w:rsid w:val="00434305"/>
    <w:rsid w:val="00435DF7"/>
    <w:rsid w:val="0044083F"/>
    <w:rsid w:val="00441AE7"/>
    <w:rsid w:val="00445574"/>
    <w:rsid w:val="004467FB"/>
    <w:rsid w:val="00452D6B"/>
    <w:rsid w:val="00454484"/>
    <w:rsid w:val="0045517B"/>
    <w:rsid w:val="00462184"/>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010"/>
    <w:rsid w:val="004B2701"/>
    <w:rsid w:val="004B2E1B"/>
    <w:rsid w:val="004B3AA8"/>
    <w:rsid w:val="004B3E93"/>
    <w:rsid w:val="004B765A"/>
    <w:rsid w:val="004C1FBC"/>
    <w:rsid w:val="004C3F1D"/>
    <w:rsid w:val="004C458D"/>
    <w:rsid w:val="004C7556"/>
    <w:rsid w:val="004C7607"/>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0EB7"/>
    <w:rsid w:val="00561475"/>
    <w:rsid w:val="0056487B"/>
    <w:rsid w:val="00564FB9"/>
    <w:rsid w:val="00573D9E"/>
    <w:rsid w:val="0057559A"/>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5BBB"/>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0400"/>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3415"/>
    <w:rsid w:val="007C4593"/>
    <w:rsid w:val="007C5309"/>
    <w:rsid w:val="007C6069"/>
    <w:rsid w:val="007D06C4"/>
    <w:rsid w:val="007D1352"/>
    <w:rsid w:val="007D2508"/>
    <w:rsid w:val="007D346A"/>
    <w:rsid w:val="007D6518"/>
    <w:rsid w:val="007D76BD"/>
    <w:rsid w:val="007E0BF1"/>
    <w:rsid w:val="007E50FB"/>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33E1"/>
    <w:rsid w:val="00856316"/>
    <w:rsid w:val="008603CE"/>
    <w:rsid w:val="008620FC"/>
    <w:rsid w:val="008627A5"/>
    <w:rsid w:val="00863E05"/>
    <w:rsid w:val="00865ACA"/>
    <w:rsid w:val="00865D28"/>
    <w:rsid w:val="00865F85"/>
    <w:rsid w:val="00867C10"/>
    <w:rsid w:val="00867F09"/>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185F"/>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F0D"/>
    <w:rsid w:val="00AE37E5"/>
    <w:rsid w:val="00AE5EB4"/>
    <w:rsid w:val="00AF0C18"/>
    <w:rsid w:val="00AF47C5"/>
    <w:rsid w:val="00AF5398"/>
    <w:rsid w:val="00B049AF"/>
    <w:rsid w:val="00B07242"/>
    <w:rsid w:val="00B10534"/>
    <w:rsid w:val="00B113DB"/>
    <w:rsid w:val="00B115B5"/>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5198"/>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2F37"/>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388C"/>
    <w:rsid w:val="00C643F9"/>
    <w:rsid w:val="00C64E95"/>
    <w:rsid w:val="00C71372"/>
    <w:rsid w:val="00C72410"/>
    <w:rsid w:val="00C7287F"/>
    <w:rsid w:val="00C80CB8"/>
    <w:rsid w:val="00C819F8"/>
    <w:rsid w:val="00C8248C"/>
    <w:rsid w:val="00C84E33"/>
    <w:rsid w:val="00C86D6F"/>
    <w:rsid w:val="00C905FC"/>
    <w:rsid w:val="00C91F2D"/>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4215"/>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4F8"/>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2F71"/>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BD5"/>
    <w:rsid w:val="00E51E68"/>
    <w:rsid w:val="00E52EFD"/>
    <w:rsid w:val="00E5408A"/>
    <w:rsid w:val="00E56800"/>
    <w:rsid w:val="00E60C63"/>
    <w:rsid w:val="00E6299C"/>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23E8"/>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29E4"/>
    <w:rsid w:val="00F6412A"/>
    <w:rsid w:val="00F65893"/>
    <w:rsid w:val="00F66A4A"/>
    <w:rsid w:val="00F71E22"/>
    <w:rsid w:val="00F72142"/>
    <w:rsid w:val="00F72AE7"/>
    <w:rsid w:val="00F81141"/>
    <w:rsid w:val="00F833BA"/>
    <w:rsid w:val="00F84FD0"/>
    <w:rsid w:val="00F859A8"/>
    <w:rsid w:val="00F86D87"/>
    <w:rsid w:val="00F90EF2"/>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607F"/>
    <w:rsid w:val="00FD7299"/>
    <w:rsid w:val="00FE1FBE"/>
    <w:rsid w:val="00FE3901"/>
    <w:rsid w:val="00FE39D3"/>
    <w:rsid w:val="00FE4BCE"/>
    <w:rsid w:val="00FE54AE"/>
    <w:rsid w:val="00FE576A"/>
    <w:rsid w:val="00FE7E79"/>
    <w:rsid w:val="00FF3E7D"/>
    <w:rsid w:val="00FF5B99"/>
    <w:rsid w:val="00FF730C"/>
    <w:rsid w:val="00FF73F4"/>
    <w:rsid w:val="00FF7CE4"/>
    <w:rsid w:val="00FF7E39"/>
    <w:rsid w:val="4A724A1C"/>
    <w:rsid w:val="69057175"/>
    <w:rsid w:val="9BD7A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pPr>
      <w:tabs>
        <w:tab w:val="right" w:leader="dot" w:pos="9344"/>
      </w:tabs>
      <w:spacing w:beforeLines="25" w:afterLines="25" w:line="240" w:lineRule="auto"/>
    </w:pPr>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Lines="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qFormat/>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table" w:customStyle="1" w:styleId="230">
    <w:name w:val="网格型1"/>
    <w:basedOn w:val="26"/>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opt/kingsoft/wps-office/office6/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F210BD446B645DEA111DB4834814EA8"/>
        <w:style w:val=""/>
        <w:category>
          <w:name w:val="常规"/>
          <w:gallery w:val="placeholder"/>
        </w:category>
        <w:types>
          <w:type w:val="bbPlcHdr"/>
        </w:types>
        <w:behaviors>
          <w:behavior w:val="content"/>
        </w:behaviors>
        <w:description w:val=""/>
        <w:guid w:val="{116E160E-6F97-43C8-8AEC-D15BAD5A39DD}"/>
      </w:docPartPr>
      <w:docPartBody>
        <w:p>
          <w:pPr>
            <w:pStyle w:val="5"/>
            <w:rPr>
              <w:rFonts w:hint="eastAsia"/>
            </w:rPr>
          </w:pPr>
          <w:r>
            <w:rPr>
              <w:rStyle w:val="4"/>
              <w:rFonts w:hint="eastAsia"/>
            </w:rPr>
            <w:t>单击或点击此处输入文字。</w:t>
          </w:r>
        </w:p>
      </w:docPartBody>
    </w:docPart>
    <w:docPart>
      <w:docPartPr>
        <w:name w:val="935AF1E1BDF544FAAC70939528DE1EE0"/>
        <w:style w:val=""/>
        <w:category>
          <w:name w:val="常规"/>
          <w:gallery w:val="placeholder"/>
        </w:category>
        <w:types>
          <w:type w:val="bbPlcHdr"/>
        </w:types>
        <w:behaviors>
          <w:behavior w:val="content"/>
        </w:behaviors>
        <w:description w:val=""/>
        <w:guid w:val="{792B54E3-8787-4F76-B5B5-C0BDBBC37112}"/>
      </w:docPartPr>
      <w:docPartBody>
        <w:p>
          <w:pPr>
            <w:pStyle w:val="6"/>
            <w:rPr>
              <w:rFonts w:hint="eastAsia"/>
            </w:rPr>
          </w:pPr>
          <w:r>
            <w:rPr>
              <w:rStyle w:val="4"/>
              <w:rFonts w:hint="eastAsia"/>
            </w:rPr>
            <w:t>选择一项。</w:t>
          </w:r>
        </w:p>
      </w:docPartBody>
    </w:docPart>
    <w:docPart>
      <w:docPartPr>
        <w:name w:val="301B61352DC642659465251D73D8A5DA"/>
        <w:style w:val=""/>
        <w:category>
          <w:name w:val="常规"/>
          <w:gallery w:val="placeholder"/>
        </w:category>
        <w:types>
          <w:type w:val="bbPlcHdr"/>
        </w:types>
        <w:behaviors>
          <w:behavior w:val="content"/>
        </w:behaviors>
        <w:description w:val=""/>
        <w:guid w:val="{E0CC6787-620F-49C5-AD98-4421EEA9A8B2}"/>
      </w:docPartPr>
      <w:docPartBody>
        <w:p>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w:rsids>
    <w:rsidRoot w:val="00C37BCF"/>
    <w:rsid w:val="000C2C56"/>
    <w:rsid w:val="0022181C"/>
    <w:rsid w:val="0041521B"/>
    <w:rsid w:val="004B765A"/>
    <w:rsid w:val="004C1E93"/>
    <w:rsid w:val="00615D08"/>
    <w:rsid w:val="006A5BBB"/>
    <w:rsid w:val="007143F1"/>
    <w:rsid w:val="00B35130"/>
    <w:rsid w:val="00C37BCF"/>
    <w:rsid w:val="00C6388C"/>
    <w:rsid w:val="00CA7952"/>
    <w:rsid w:val="00D25D55"/>
    <w:rsid w:val="00D3216A"/>
    <w:rsid w:val="00E62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F210BD446B645DEA111DB4834814E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35AF1E1BDF544FAAC70939528DE1E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B61352DC642659465251D73D8A5D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12</Pages>
  <Words>5816</Words>
  <Characters>3421</Characters>
  <Lines>171</Lines>
  <Paragraphs>355</Paragraphs>
  <TotalTime>1</TotalTime>
  <ScaleCrop>false</ScaleCrop>
  <LinksUpToDate>false</LinksUpToDate>
  <CharactersWithSpaces>8882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2025-06-18T10:14:00Z</dcterms:created>
  <dc:creator>China</dc:creator>
  <cp:lastModifiedBy>kylin</cp:lastModifiedBy>
  <cp:lastPrinted>2025-01-06T23:23:00Z</cp:lastPrinted>
  <dcterms:modified xsi:type="dcterms:W3CDTF">2025-06-21T10:43:07Z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eyJoZGlkIjoiZTBlMzYxZDRiNTlhODhiMTVmMmEyZmQ4NDIyMDZkNTkiLCJ1c2VySWQiOiIzMDE1Mzk2MDUifQ==</vt:lpwstr>
  </property>
  <property fmtid="{D5CDD505-2E9C-101B-9397-08002B2CF9AE}" pid="15" name="KSOProductBuildVer">
    <vt:lpwstr>2052-11.8.2.10422</vt:lpwstr>
  </property>
  <property fmtid="{D5CDD505-2E9C-101B-9397-08002B2CF9AE}" pid="16" name="ICV">
    <vt:lpwstr>FD6415657AAC4C479FC19FB0CC91DE18_12</vt:lpwstr>
  </property>
</Properties>
</file>