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77" w:rsidRDefault="00D06877" w:rsidP="00D06877">
      <w:pPr>
        <w:autoSpaceDE w:val="0"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Style w:val="15"/>
          <w:rFonts w:ascii="黑体" w:eastAsia="黑体" w:hAnsi="黑体" w:hint="eastAsia"/>
          <w:sz w:val="28"/>
          <w:szCs w:val="28"/>
        </w:rPr>
        <w:t>附件2</w:t>
      </w:r>
    </w:p>
    <w:p w:rsidR="00D06877" w:rsidRDefault="00D06877" w:rsidP="00D06877">
      <w:pPr>
        <w:autoSpaceDE w:val="0"/>
        <w:spacing w:line="360" w:lineRule="auto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/>
          <w:sz w:val="36"/>
          <w:szCs w:val="36"/>
        </w:rPr>
        <w:t>融合赋能解决方案揭榜任务征集表</w:t>
      </w:r>
    </w:p>
    <w:p w:rsidR="00D06877" w:rsidRDefault="00D06877" w:rsidP="00D06877">
      <w:pPr>
        <w:autoSpaceDE w:val="0"/>
        <w:spacing w:line="360" w:lineRule="auto"/>
        <w:ind w:firstLineChars="200" w:firstLine="560"/>
        <w:rPr>
          <w:rStyle w:val="15"/>
          <w:rFonts w:ascii="Times New Roman" w:eastAsia="仿宋_GB2312" w:hAnsi="Times New Roman"/>
          <w:sz w:val="28"/>
          <w:szCs w:val="28"/>
        </w:rPr>
      </w:pPr>
      <w:r>
        <w:rPr>
          <w:rStyle w:val="15"/>
          <w:rFonts w:ascii="仿宋_GB2312" w:eastAsia="仿宋_GB2312" w:hAnsi="Times New Roman"/>
          <w:sz w:val="28"/>
          <w:szCs w:val="28"/>
        </w:rPr>
        <w:t>具体要求：面向制造、教育、医疗、</w:t>
      </w:r>
      <w:r>
        <w:rPr>
          <w:rStyle w:val="15"/>
          <w:rFonts w:ascii="仿宋_GB2312" w:eastAsia="仿宋_GB2312" w:hAnsi="Times New Roman" w:hint="eastAsia"/>
          <w:sz w:val="28"/>
          <w:szCs w:val="28"/>
        </w:rPr>
        <w:t>金融、</w:t>
      </w:r>
      <w:r>
        <w:rPr>
          <w:rStyle w:val="15"/>
          <w:rFonts w:ascii="仿宋_GB2312" w:eastAsia="仿宋_GB2312" w:hAnsi="Times New Roman"/>
          <w:sz w:val="28"/>
          <w:szCs w:val="28"/>
        </w:rPr>
        <w:t>商贸物流、交通、文旅、农业等重点行业，研究提出人工智能融合赋能需求，加快人工智与各产业深度融合，促进重点行业领域智能化改造升级。（每项需求填写一份表格）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544"/>
        <w:gridCol w:w="1809"/>
        <w:gridCol w:w="2870"/>
      </w:tblGrid>
      <w:tr w:rsidR="00D06877" w:rsidTr="00D06877">
        <w:trPr>
          <w:trHeight w:val="742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融合赋能解决方案揭榜任务</w:t>
            </w:r>
          </w:p>
        </w:tc>
      </w:tr>
      <w:tr w:rsidR="00D06877" w:rsidTr="00D06877">
        <w:trPr>
          <w:trHeight w:val="48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研提单位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6877" w:rsidTr="00D06877">
        <w:trPr>
          <w:trHeight w:val="468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06877" w:rsidTr="00D06877">
        <w:trPr>
          <w:trHeight w:val="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融合赋能解决方案名称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示例：高精度数控机床设备健康智能化管理</w:t>
            </w:r>
          </w:p>
        </w:tc>
      </w:tr>
      <w:tr w:rsidR="00D06877" w:rsidTr="00D06877">
        <w:trPr>
          <w:trHeight w:val="8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所属行业领域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制造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教育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医疗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金融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商贸物流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交通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文旅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农业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</w:tc>
      </w:tr>
      <w:tr w:rsidR="00D06877" w:rsidTr="00D06877">
        <w:trPr>
          <w:trHeight w:val="227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77" w:rsidRDefault="00D06877">
            <w:pPr>
              <w:autoSpaceDE w:val="0"/>
              <w:spacing w:line="360" w:lineRule="auto"/>
              <w:rPr>
                <w:rFonts w:ascii="Times New Roman" w:hAnsi="Times New Roman"/>
              </w:rPr>
            </w:pPr>
          </w:p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揭榜任务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autoSpaceDE w:val="0"/>
              <w:spacing w:line="360" w:lineRule="auto"/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（概述揭榜任务，包括利用人工智能技术融合赋能应用场景，主要任务和解决的关键技术难题。限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字）</w:t>
            </w:r>
          </w:p>
          <w:p w:rsidR="00D06877" w:rsidRDefault="00D06877">
            <w:pPr>
              <w:autoSpaceDE w:val="0"/>
              <w:spacing w:line="360" w:lineRule="auto"/>
              <w:rPr>
                <w:rStyle w:val="15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示例：利用</w:t>
            </w: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AI</w:t>
            </w:r>
            <w:r>
              <w:rPr>
                <w:rStyle w:val="15"/>
                <w:rFonts w:ascii="仿宋_GB2312" w:eastAsia="仿宋_GB2312" w:hAnsi="Times New Roman"/>
                <w:i/>
                <w:iCs/>
                <w:sz w:val="28"/>
                <w:szCs w:val="28"/>
              </w:rPr>
              <w:t>算法模型和智能传感器等技术手段，实现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高精度数控机床设备健康智能化管理。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AI</w:t>
            </w:r>
            <w:r>
              <w:rPr>
                <w:rFonts w:ascii="仿宋_GB2312" w:eastAsia="仿宋_GB2312" w:hAnsi="Times New Roman"/>
                <w:i/>
                <w:iCs/>
                <w:sz w:val="28"/>
                <w:szCs w:val="28"/>
              </w:rPr>
              <w:t>解决方案</w:t>
            </w:r>
            <w:r>
              <w:rPr>
                <w:rStyle w:val="15"/>
                <w:rFonts w:ascii="Times New Roman" w:eastAsia="仿宋_GB2312" w:hAnsi="Times New Roman"/>
                <w:i/>
                <w:iCs/>
                <w:sz w:val="28"/>
                <w:szCs w:val="28"/>
              </w:rPr>
              <w:t>基于对设备运行数据的实时监测和分析，能辨识出刀具的受力、磨损、破损状态及机床加工的稳定状态，并根据状态实时调整加工参数和加工指令，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在事故发生前进行设备故障预测，减少非计划性停机；面对突发故障，可以迅速进行故障诊断，定位故障原因并提出相应解决方案。</w:t>
            </w:r>
          </w:p>
        </w:tc>
      </w:tr>
      <w:tr w:rsidR="00D06877" w:rsidTr="00D06877">
        <w:trPr>
          <w:trHeight w:val="108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7" w:rsidRDefault="00D06877">
            <w:pPr>
              <w:autoSpaceDE w:val="0"/>
              <w:spacing w:line="360" w:lineRule="auto"/>
            </w:pPr>
          </w:p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指标建议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877" w:rsidRDefault="00D06877">
            <w:pPr>
              <w:autoSpaceDE w:val="0"/>
              <w:spacing w:line="360" w:lineRule="auto"/>
              <w:rPr>
                <w:rStyle w:val="15"/>
                <w:rFonts w:ascii="Times New Roman" w:hAnsi="Times New Roman"/>
              </w:rPr>
            </w:pP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（明确提出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1-2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年预期目标及指标参数，且应领先于当前国内技术产品性能功能水平。限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字）</w:t>
            </w:r>
          </w:p>
          <w:p w:rsidR="00D06877" w:rsidRDefault="00D06877">
            <w:pPr>
              <w:autoSpaceDE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示例：数控机床刀具磨损预测准确率达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95%</w:t>
            </w:r>
            <w:r>
              <w:rPr>
                <w:rFonts w:ascii="仿宋_GB2312" w:eastAsia="仿宋_GB2312" w:hAnsi="Times New Roman"/>
                <w:i/>
                <w:iCs/>
                <w:sz w:val="28"/>
                <w:szCs w:val="28"/>
              </w:rPr>
              <w:t>以上；加工精度提高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10%</w:t>
            </w:r>
            <w:r>
              <w:rPr>
                <w:rFonts w:ascii="仿宋_GB2312" w:eastAsia="仿宋_GB2312" w:hAnsi="Times New Roman"/>
                <w:i/>
                <w:iCs/>
                <w:sz w:val="28"/>
                <w:szCs w:val="28"/>
              </w:rPr>
              <w:t>；非计划性停机减少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90%</w:t>
            </w:r>
            <w:r>
              <w:rPr>
                <w:rFonts w:ascii="仿宋_GB2312" w:eastAsia="仿宋_GB2312" w:hAnsi="Times New Roman"/>
                <w:i/>
                <w:iCs/>
                <w:sz w:val="28"/>
                <w:szCs w:val="28"/>
              </w:rPr>
              <w:t>；设备运行安全性提高</w:t>
            </w:r>
            <w:r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  <w:t>50%</w:t>
            </w:r>
            <w:r>
              <w:rPr>
                <w:rFonts w:ascii="仿宋_GB2312" w:eastAsia="仿宋_GB2312" w:hAnsi="Times New Roman"/>
                <w:i/>
                <w:iCs/>
                <w:sz w:val="28"/>
                <w:szCs w:val="28"/>
              </w:rPr>
              <w:t>；</w:t>
            </w:r>
          </w:p>
        </w:tc>
      </w:tr>
      <w:tr w:rsidR="00D06877" w:rsidTr="00D06877">
        <w:trPr>
          <w:trHeight w:val="9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7" w:rsidRDefault="00D06877">
            <w:pPr>
              <w:autoSpaceDE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必要性及预期成果</w:t>
            </w:r>
          </w:p>
          <w:p w:rsidR="00D06877" w:rsidRDefault="00D06877">
            <w:pPr>
              <w:autoSpaceDE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877" w:rsidRDefault="00D06877">
            <w:pPr>
              <w:autoSpaceDE w:val="0"/>
              <w:spacing w:line="360" w:lineRule="auto"/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（简述揭榜攻关的重要性、必要性和紧迫性；预期成果，以及主要经济、社会效益。限</w:t>
            </w:r>
            <w:r>
              <w:rPr>
                <w:rStyle w:val="15"/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Style w:val="15"/>
                <w:rFonts w:ascii="仿宋_GB2312" w:eastAsia="仿宋_GB2312" w:hAnsi="Times New Roman"/>
                <w:sz w:val="28"/>
                <w:szCs w:val="28"/>
              </w:rPr>
              <w:t>字）</w:t>
            </w:r>
          </w:p>
          <w:p w:rsidR="00D06877" w:rsidRDefault="00D06877">
            <w:pPr>
              <w:autoSpaceDE w:val="0"/>
              <w:spacing w:line="360" w:lineRule="auto"/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示例：略</w:t>
            </w:r>
          </w:p>
        </w:tc>
      </w:tr>
      <w:tr w:rsidR="00D06877" w:rsidTr="00D06877">
        <w:trPr>
          <w:trHeight w:val="80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评测方法建议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77" w:rsidRDefault="00D06877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对所提指标参数进行评测的方法依据，如依据标准或者测试方法等的建议。</w:t>
            </w:r>
          </w:p>
        </w:tc>
      </w:tr>
    </w:tbl>
    <w:p w:rsidR="00D06877" w:rsidRDefault="00D06877" w:rsidP="00D06877">
      <w:pPr>
        <w:autoSpaceDE w:val="0"/>
        <w:spacing w:line="360" w:lineRule="auto"/>
        <w:ind w:firstLineChars="200" w:firstLine="560"/>
        <w:rPr>
          <w:rStyle w:val="15"/>
          <w:rFonts w:ascii="Times New Roman" w:eastAsia="仿宋_GB2312" w:hAnsi="Times New Roman" w:hint="eastAsia"/>
          <w:sz w:val="28"/>
          <w:szCs w:val="28"/>
        </w:rPr>
      </w:pPr>
      <w:r>
        <w:rPr>
          <w:rStyle w:val="15"/>
          <w:rFonts w:ascii="仿宋_GB2312" w:eastAsia="仿宋_GB2312" w:hAnsi="Times New Roman"/>
          <w:sz w:val="28"/>
          <w:szCs w:val="28"/>
        </w:rPr>
        <w:t>注：所提任务需求应为拟建或在建融合赋能应用场景。</w:t>
      </w:r>
    </w:p>
    <w:p w:rsidR="00D06877" w:rsidRDefault="00D06877" w:rsidP="00D06877">
      <w:r>
        <w:t xml:space="preserve"> </w:t>
      </w:r>
    </w:p>
    <w:p w:rsidR="00061CFF" w:rsidRPr="00D06877" w:rsidRDefault="00061CFF">
      <w:bookmarkStart w:id="0" w:name="_GoBack"/>
      <w:bookmarkEnd w:id="0"/>
    </w:p>
    <w:sectPr w:rsidR="00061CFF" w:rsidRPr="00D0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76" w:rsidRDefault="00411576" w:rsidP="00D06877">
      <w:r>
        <w:separator/>
      </w:r>
    </w:p>
  </w:endnote>
  <w:endnote w:type="continuationSeparator" w:id="0">
    <w:p w:rsidR="00411576" w:rsidRDefault="00411576" w:rsidP="00D0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76" w:rsidRDefault="00411576" w:rsidP="00D06877">
      <w:r>
        <w:separator/>
      </w:r>
    </w:p>
  </w:footnote>
  <w:footnote w:type="continuationSeparator" w:id="0">
    <w:p w:rsidR="00411576" w:rsidRDefault="00411576" w:rsidP="00D0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A"/>
    <w:rsid w:val="00061CFF"/>
    <w:rsid w:val="00062FCA"/>
    <w:rsid w:val="00411576"/>
    <w:rsid w:val="00D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8AF092-CE8F-44C7-AE19-C943A004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7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877"/>
    <w:rPr>
      <w:sz w:val="18"/>
      <w:szCs w:val="18"/>
    </w:rPr>
  </w:style>
  <w:style w:type="character" w:customStyle="1" w:styleId="15">
    <w:name w:val="15"/>
    <w:basedOn w:val="a0"/>
    <w:rsid w:val="00D06877"/>
    <w:rPr>
      <w:rFonts w:ascii="Calibri" w:hAnsi="Calibri" w:hint="default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373</Characters>
  <Application>Microsoft Office Word</Application>
  <DocSecurity>0</DocSecurity>
  <Lines>31</Lines>
  <Paragraphs>23</Paragraphs>
  <ScaleCrop>false</ScaleCrop>
  <Company>www.dadighost.com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林景岳</dc:creator>
  <cp:keywords/>
  <dc:description/>
  <cp:lastModifiedBy>林景岳</cp:lastModifiedBy>
  <cp:revision>2</cp:revision>
  <dcterms:created xsi:type="dcterms:W3CDTF">2021-06-30T07:14:00Z</dcterms:created>
  <dcterms:modified xsi:type="dcterms:W3CDTF">2021-06-30T07:14:00Z</dcterms:modified>
</cp:coreProperties>
</file>