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  <w:lang w:val="en-US" w:eastAsia="zh-CN"/>
        </w:rPr>
        <w:t>案件审判</w:t>
      </w:r>
      <w:r>
        <w:rPr>
          <w:rFonts w:hint="eastAsia" w:ascii="宋体" w:hAnsi="宋体" w:eastAsia="宋体"/>
          <w:b/>
          <w:bCs/>
          <w:sz w:val="44"/>
          <w:szCs w:val="44"/>
        </w:rPr>
        <w:t>支出项目绩效评价报告</w:t>
      </w:r>
    </w:p>
    <w:p>
      <w:pPr>
        <w:tabs>
          <w:tab w:val="left" w:pos="720"/>
          <w:tab w:val="left" w:pos="2240"/>
          <w:tab w:val="left" w:pos="3600"/>
        </w:tabs>
        <w:jc w:val="left"/>
        <w:rPr>
          <w:rFonts w:hAnsi="仿宋_GB2312"/>
          <w:b/>
          <w:bCs/>
          <w:sz w:val="30"/>
        </w:rPr>
      </w:pPr>
      <w:bookmarkStart w:id="0" w:name="_GoBack"/>
      <w:bookmarkEnd w:id="0"/>
    </w:p>
    <w:p>
      <w:pPr>
        <w:spacing w:line="440" w:lineRule="exact"/>
        <w:rPr>
          <w:rFonts w:ascii="宋体" w:hAnsi="宋体" w:eastAsia="宋体"/>
          <w:b/>
          <w:sz w:val="44"/>
          <w:szCs w:val="44"/>
        </w:rPr>
      </w:pPr>
    </w:p>
    <w:tbl>
      <w:tblPr>
        <w:tblStyle w:val="6"/>
        <w:tblW w:w="94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85" w:type="dxa"/>
          <w:bottom w:w="0" w:type="dxa"/>
          <w:right w:w="85" w:type="dxa"/>
        </w:tblCellMar>
      </w:tblPr>
      <w:tblGrid>
        <w:gridCol w:w="23"/>
        <w:gridCol w:w="1473"/>
        <w:gridCol w:w="998"/>
        <w:gridCol w:w="1435"/>
        <w:gridCol w:w="890"/>
        <w:gridCol w:w="1922"/>
        <w:gridCol w:w="847"/>
        <w:gridCol w:w="1886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85" w:type="dxa"/>
            <w:bottom w:w="0" w:type="dxa"/>
            <w:right w:w="85" w:type="dxa"/>
          </w:tblCellMar>
        </w:tblPrEx>
        <w:trPr>
          <w:gridBefore w:val="1"/>
          <w:wBefore w:w="23" w:type="dxa"/>
          <w:trHeight w:val="284" w:hRule="atLeast"/>
        </w:trPr>
        <w:tc>
          <w:tcPr>
            <w:tcW w:w="9460" w:type="dxa"/>
            <w:gridSpan w:val="8"/>
            <w:vAlign w:val="center"/>
          </w:tcPr>
          <w:p>
            <w:pPr>
              <w:spacing w:line="440" w:lineRule="exac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b/>
                <w:color w:val="000000"/>
                <w:sz w:val="24"/>
              </w:rPr>
              <w:t>绩效评价指标评分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一级指标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二级指标</w:t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三级指标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分值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得分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项目决策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项目目标</w:t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宋体" w:hAnsi="宋体" w:eastAsia="宋体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目标内容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决策过程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决策依据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决策程序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资金分配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分配办法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分配结果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项目管理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资金到位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到位率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到位时效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资金管理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资金使用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财务管理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组织实施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组织机构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管理制度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9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项目绩效</w:t>
            </w:r>
          </w:p>
        </w:tc>
        <w:tc>
          <w:tcPr>
            <w:tcW w:w="9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55</w:t>
            </w: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项目产出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15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产出数量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产出质量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产出时效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产出成本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项目效益</w:t>
            </w:r>
          </w:p>
        </w:tc>
        <w:tc>
          <w:tcPr>
            <w:tcW w:w="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40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经济效益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社会效益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环境效益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可持续影响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9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服务对象满意度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1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总分</w:t>
            </w:r>
          </w:p>
        </w:tc>
        <w:tc>
          <w:tcPr>
            <w:tcW w:w="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9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100</w:t>
            </w:r>
          </w:p>
        </w:tc>
        <w:tc>
          <w:tcPr>
            <w:tcW w:w="18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440" w:lineRule="exact"/>
              <w:jc w:val="center"/>
              <w:textAlignment w:val="center"/>
              <w:rPr>
                <w:rFonts w:ascii="宋体" w:hAnsi="宋体" w:eastAsia="宋体"/>
                <w:bCs/>
                <w:color w:val="000000"/>
                <w:sz w:val="24"/>
              </w:rPr>
            </w:pPr>
            <w:r>
              <w:rPr>
                <w:rFonts w:hint="eastAsia" w:ascii="宋体" w:hAnsi="宋体" w:eastAsia="宋体"/>
                <w:bCs/>
                <w:color w:val="000000"/>
                <w:sz w:val="24"/>
              </w:rPr>
              <w:t>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284" w:hRule="atLeast"/>
        </w:trPr>
        <w:tc>
          <w:tcPr>
            <w:tcW w:w="4819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评价等次</w:t>
            </w:r>
          </w:p>
        </w:tc>
        <w:tc>
          <w:tcPr>
            <w:tcW w:w="4655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优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16F"/>
    <w:rsid w:val="000865BC"/>
    <w:rsid w:val="00113312"/>
    <w:rsid w:val="0015783C"/>
    <w:rsid w:val="00365C9F"/>
    <w:rsid w:val="003A5B55"/>
    <w:rsid w:val="0041516F"/>
    <w:rsid w:val="00715A5B"/>
    <w:rsid w:val="0076717D"/>
    <w:rsid w:val="007E6302"/>
    <w:rsid w:val="00801A3D"/>
    <w:rsid w:val="00B36C4D"/>
    <w:rsid w:val="00BB0488"/>
    <w:rsid w:val="00C03EC4"/>
    <w:rsid w:val="00FA5D57"/>
    <w:rsid w:val="00FF53F1"/>
    <w:rsid w:val="3F4250C8"/>
    <w:rsid w:val="6C67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新宋体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0"/>
    <w:pPr>
      <w:spacing w:line="360" w:lineRule="auto"/>
      <w:ind w:firstLine="420" w:firstLineChars="200"/>
    </w:pPr>
    <w:rPr>
      <w:rFonts w:ascii="Calibri" w:hAnsi="Calibri" w:eastAsia="宋体"/>
      <w:sz w:val="28"/>
      <w:szCs w:val="22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0">
    <w:name w:val="页眉 Char"/>
    <w:basedOn w:val="5"/>
    <w:link w:val="4"/>
    <w:semiHidden/>
    <w:qFormat/>
    <w:uiPriority w:val="99"/>
    <w:rPr>
      <w:rFonts w:ascii="仿宋_GB2312" w:hAnsi="新宋体" w:eastAsia="仿宋_GB2312" w:cs="Times New Roman"/>
      <w:sz w:val="18"/>
      <w:szCs w:val="18"/>
    </w:rPr>
  </w:style>
  <w:style w:type="character" w:customStyle="1" w:styleId="11">
    <w:name w:val="页脚 Char"/>
    <w:basedOn w:val="5"/>
    <w:link w:val="3"/>
    <w:semiHidden/>
    <w:qFormat/>
    <w:uiPriority w:val="99"/>
    <w:rPr>
      <w:rFonts w:ascii="仿宋_GB2312" w:hAnsi="新宋体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4</Pages>
  <Words>278</Words>
  <Characters>1585</Characters>
  <Lines>13</Lines>
  <Paragraphs>3</Paragraphs>
  <ScaleCrop>false</ScaleCrop>
  <LinksUpToDate>false</LinksUpToDate>
  <CharactersWithSpaces>1860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2017-05-10T03:34:00Z</dcterms:created>
  <dc:creator>Sky123.Org</dc:creator>
  <cp:lastModifiedBy>Administrator</cp:lastModifiedBy>
  <dcterms:modified xsi:type="dcterms:W3CDTF">2017-08-15T02:35:53Z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