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EB" w:rsidRDefault="00530055">
      <w:pPr>
        <w:pStyle w:val="1"/>
        <w:widowControl/>
        <w:spacing w:beforeAutospacing="0" w:afterAutospacing="0" w:line="690" w:lineRule="atLeast"/>
        <w:jc w:val="center"/>
        <w:rPr>
          <w:rFonts w:ascii="黑体" w:eastAsia="黑体" w:hAnsi="黑体" w:cs="黑体" w:hint="default"/>
          <w:b w:val="0"/>
          <w:sz w:val="44"/>
          <w:szCs w:val="44"/>
        </w:rPr>
      </w:pPr>
      <w:r>
        <w:rPr>
          <w:rFonts w:ascii="黑体" w:eastAsia="黑体" w:hAnsi="黑体" w:cs="黑体"/>
          <w:b w:val="0"/>
          <w:sz w:val="44"/>
          <w:szCs w:val="44"/>
        </w:rPr>
        <w:t>保亭黎族苗族自治县</w:t>
      </w:r>
      <w:bookmarkStart w:id="0" w:name="_GoBack"/>
      <w:bookmarkEnd w:id="0"/>
      <w:r>
        <w:rPr>
          <w:rFonts w:ascii="黑体" w:eastAsia="黑体" w:hAnsi="黑体" w:cs="黑体"/>
          <w:b w:val="0"/>
          <w:sz w:val="44"/>
          <w:szCs w:val="44"/>
        </w:rPr>
        <w:t>人民检察院</w:t>
      </w:r>
    </w:p>
    <w:p w:rsidR="009C5CEB" w:rsidRDefault="00530055">
      <w:pPr>
        <w:pStyle w:val="1"/>
        <w:widowControl/>
        <w:spacing w:beforeAutospacing="0" w:afterAutospacing="0" w:line="690" w:lineRule="atLeast"/>
        <w:jc w:val="center"/>
        <w:rPr>
          <w:rFonts w:ascii="黑体" w:eastAsia="黑体" w:hAnsi="黑体" w:cs="黑体" w:hint="default"/>
          <w:b w:val="0"/>
          <w:sz w:val="44"/>
          <w:szCs w:val="44"/>
        </w:rPr>
      </w:pPr>
      <w:r>
        <w:rPr>
          <w:rFonts w:ascii="黑体" w:eastAsia="黑体" w:hAnsi="黑体" w:cs="黑体"/>
          <w:b w:val="0"/>
          <w:sz w:val="44"/>
          <w:szCs w:val="44"/>
        </w:rPr>
        <w:t>2017年“三公”经费预算情况说明</w:t>
      </w:r>
    </w:p>
    <w:p w:rsidR="009C5CEB" w:rsidRDefault="009C5CEB">
      <w:pPr>
        <w:ind w:leftChars="200" w:left="420"/>
        <w:rPr>
          <w:rFonts w:ascii="仿宋" w:eastAsia="仿宋" w:hAnsi="仿宋" w:cs="仿宋"/>
          <w:sz w:val="32"/>
          <w:szCs w:val="32"/>
        </w:rPr>
      </w:pPr>
    </w:p>
    <w:p w:rsidR="009C5CEB" w:rsidRDefault="00530055" w:rsidP="00075555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="000755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保亭县人民检察院财政拨款2017年“三公”经费预算情况如下：</w:t>
      </w:r>
    </w:p>
    <w:p w:rsidR="009C5CEB" w:rsidRDefault="00530055" w:rsidP="00075555">
      <w:pPr>
        <w:widowControl/>
        <w:spacing w:line="560" w:lineRule="exact"/>
        <w:ind w:left="1"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一、因公出国（境）经费</w:t>
      </w:r>
    </w:p>
    <w:p w:rsidR="009C5CEB" w:rsidRDefault="00075555" w:rsidP="00075555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   </w:t>
      </w:r>
      <w:r w:rsidR="005300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2017</w:t>
      </w:r>
      <w:r w:rsidR="0078142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年预算安排8万元，与2016年持平。根据</w:t>
      </w:r>
      <w:r w:rsidR="005300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2017</w:t>
      </w:r>
      <w:r w:rsidR="007F28FB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年出国计划</w:t>
      </w:r>
      <w:r w:rsidR="0078142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7F28FB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拟</w:t>
      </w:r>
      <w:r w:rsidR="00781421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安排出国（境）组1次，出国（境）1人</w:t>
      </w:r>
      <w:r w:rsidR="005300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9C5CEB" w:rsidRDefault="00530055" w:rsidP="0007555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公务用车购置及运行费</w:t>
      </w:r>
    </w:p>
    <w:p w:rsidR="009C5CEB" w:rsidRDefault="00530055" w:rsidP="0007555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2017年预算安排30万元，与2016</w:t>
      </w:r>
      <w:r w:rsidR="00C173CC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持平。</w:t>
      </w:r>
      <w:r w:rsidR="00AC368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其中，</w:t>
      </w:r>
      <w:r w:rsidR="00AC3685">
        <w:rPr>
          <w:rFonts w:ascii="仿宋_GB2312" w:eastAsia="仿宋_GB2312" w:hAnsi="黑体" w:hint="eastAsia"/>
          <w:sz w:val="32"/>
          <w:szCs w:val="32"/>
        </w:rPr>
        <w:t>公务用车购置费0万元，</w:t>
      </w:r>
      <w:r w:rsidR="00AC368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公务用车</w:t>
      </w:r>
      <w:r w:rsidR="00AC3685">
        <w:rPr>
          <w:rFonts w:ascii="Times New Roman" w:eastAsia="仿宋_GB2312" w:hAnsi="Times New Roman" w:cs="Times New Roman"/>
          <w:sz w:val="32"/>
          <w:shd w:val="clear" w:color="auto" w:fill="FFFFFF"/>
        </w:rPr>
        <w:t>运行费</w:t>
      </w:r>
      <w:r w:rsidR="00AC3685">
        <w:rPr>
          <w:rFonts w:ascii="仿宋_GB2312" w:eastAsia="仿宋_GB2312" w:hAnsi="黑体" w:cs="仿宋_GB2312" w:hint="eastAsia"/>
          <w:sz w:val="32"/>
          <w:szCs w:val="32"/>
        </w:rPr>
        <w:t>30</w:t>
      </w:r>
      <w:r w:rsidR="00AC3685">
        <w:rPr>
          <w:rFonts w:ascii="仿宋_GB2312" w:eastAsia="仿宋_GB2312" w:hAnsi="黑体" w:hint="eastAsia"/>
          <w:sz w:val="32"/>
          <w:szCs w:val="32"/>
        </w:rPr>
        <w:t>万元。</w:t>
      </w:r>
    </w:p>
    <w:p w:rsidR="009C5CEB" w:rsidRDefault="00530055" w:rsidP="0007555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公务接待费</w:t>
      </w:r>
    </w:p>
    <w:p w:rsidR="00C173CC" w:rsidRDefault="00075555" w:rsidP="00075555">
      <w:pPr>
        <w:widowControl/>
        <w:spacing w:line="600" w:lineRule="atLeast"/>
        <w:ind w:left="1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  </w:t>
      </w:r>
      <w:r w:rsidR="005300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2017年预算安排6.3万元，与2016</w:t>
      </w:r>
      <w:r w:rsidR="00C173CC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53005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持平。2017</w:t>
      </w:r>
      <w:r w:rsidR="00AC3685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年公务接待费计划</w:t>
      </w:r>
      <w:r w:rsidR="00C173CC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主要用于检查指导、考察调研、执行任务、学习交流、请示汇报工作等公务活动发生的公务接待费。</w:t>
      </w:r>
    </w:p>
    <w:p w:rsidR="00C173CC" w:rsidRPr="00C173CC" w:rsidRDefault="00C173CC" w:rsidP="00C173CC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CEB" w:rsidRDefault="00530055">
      <w:pPr>
        <w:widowControl/>
        <w:spacing w:line="598" w:lineRule="atLeast"/>
        <w:ind w:leftChars="200" w:left="42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附表：</w:t>
      </w:r>
    </w:p>
    <w:tbl>
      <w:tblPr>
        <w:tblStyle w:val="a3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9C5CEB"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保亭县人民检察院2017年“三公”经费财政拨款支出预算表</w:t>
            </w:r>
          </w:p>
        </w:tc>
      </w:tr>
      <w:tr w:rsidR="009C5CEB"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 w:rsidR="009C5CEB" w:rsidRDefault="00530055">
            <w:pPr>
              <w:widowControl/>
              <w:spacing w:line="598" w:lineRule="atLeast"/>
              <w:jc w:val="righ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9C5CEB">
        <w:tc>
          <w:tcPr>
            <w:tcW w:w="1420" w:type="dxa"/>
            <w:vMerge w:val="restart"/>
            <w:vAlign w:val="center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20" w:type="dxa"/>
            <w:vMerge w:val="restart"/>
            <w:vAlign w:val="center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4261" w:type="dxa"/>
            <w:gridSpan w:val="3"/>
            <w:vAlign w:val="center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公务用车购置及运行费</w:t>
            </w:r>
          </w:p>
        </w:tc>
        <w:tc>
          <w:tcPr>
            <w:tcW w:w="1421" w:type="dxa"/>
            <w:vMerge w:val="restart"/>
            <w:vAlign w:val="center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公务</w:t>
            </w:r>
          </w:p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接待费</w:t>
            </w:r>
          </w:p>
        </w:tc>
      </w:tr>
      <w:tr w:rsidR="009C5CEB">
        <w:trPr>
          <w:trHeight w:val="563"/>
        </w:trPr>
        <w:tc>
          <w:tcPr>
            <w:tcW w:w="1420" w:type="dxa"/>
            <w:vMerge/>
          </w:tcPr>
          <w:p w:rsidR="009C5CEB" w:rsidRDefault="009C5CEB">
            <w:pPr>
              <w:widowControl/>
              <w:spacing w:line="598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0" w:type="dxa"/>
            <w:vMerge/>
            <w:vAlign w:val="center"/>
          </w:tcPr>
          <w:p w:rsidR="009C5CEB" w:rsidRDefault="009C5CEB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小计</w:t>
            </w:r>
          </w:p>
        </w:tc>
        <w:tc>
          <w:tcPr>
            <w:tcW w:w="1420" w:type="dxa"/>
            <w:vAlign w:val="center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公务用车运行维</w:t>
            </w:r>
          </w:p>
        </w:tc>
        <w:tc>
          <w:tcPr>
            <w:tcW w:w="1421" w:type="dxa"/>
            <w:vAlign w:val="center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公务用车购置</w:t>
            </w:r>
          </w:p>
        </w:tc>
        <w:tc>
          <w:tcPr>
            <w:tcW w:w="1421" w:type="dxa"/>
            <w:vMerge/>
          </w:tcPr>
          <w:p w:rsidR="009C5CEB" w:rsidRDefault="009C5CEB">
            <w:pPr>
              <w:widowControl/>
              <w:spacing w:line="598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9C5CEB">
        <w:trPr>
          <w:trHeight w:val="414"/>
        </w:trPr>
        <w:tc>
          <w:tcPr>
            <w:tcW w:w="1420" w:type="dxa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44.3</w:t>
            </w:r>
          </w:p>
        </w:tc>
        <w:tc>
          <w:tcPr>
            <w:tcW w:w="1420" w:type="dxa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420" w:type="dxa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1420" w:type="dxa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30</w:t>
            </w:r>
          </w:p>
        </w:tc>
        <w:tc>
          <w:tcPr>
            <w:tcW w:w="1421" w:type="dxa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21" w:type="dxa"/>
          </w:tcPr>
          <w:p w:rsidR="009C5CEB" w:rsidRDefault="00530055">
            <w:pPr>
              <w:widowControl/>
              <w:spacing w:line="598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6.3</w:t>
            </w:r>
          </w:p>
        </w:tc>
      </w:tr>
    </w:tbl>
    <w:p w:rsidR="009C5CEB" w:rsidRDefault="00530055">
      <w:pPr>
        <w:widowControl/>
        <w:spacing w:line="598" w:lineRule="atLeast"/>
        <w:jc w:val="lef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注：1. 预算数为各部门当年年初预算安排的“三公”经费财政拨款数。</w:t>
      </w:r>
    </w:p>
    <w:p w:rsidR="009C5CEB" w:rsidRDefault="00530055">
      <w:pPr>
        <w:widowControl/>
        <w:spacing w:line="598" w:lineRule="atLeast"/>
        <w:jc w:val="lef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    2. “三公”经费指因公出国（境）费、公务用车购置及运行费和公务接待费。其中，因公出国（境）费指单位工作人员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 w:rsidR="009C5CEB" w:rsidRDefault="009C5CEB">
      <w:pPr>
        <w:ind w:leftChars="200" w:left="420"/>
        <w:rPr>
          <w:rFonts w:ascii="仿宋" w:eastAsia="仿宋" w:hAnsi="仿宋" w:cs="仿宋"/>
          <w:sz w:val="32"/>
          <w:szCs w:val="32"/>
        </w:rPr>
      </w:pPr>
    </w:p>
    <w:p w:rsidR="009C5CEB" w:rsidRDefault="009C5CEB">
      <w:pPr>
        <w:ind w:leftChars="200" w:left="420"/>
        <w:jc w:val="center"/>
        <w:rPr>
          <w:rFonts w:ascii="仿宋" w:eastAsia="仿宋" w:hAnsi="仿宋" w:cs="仿宋"/>
          <w:sz w:val="32"/>
          <w:szCs w:val="32"/>
        </w:rPr>
      </w:pPr>
    </w:p>
    <w:sectPr w:rsidR="009C5CEB" w:rsidSect="009C5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5C" w:rsidRDefault="0010545C" w:rsidP="007F28FB">
      <w:r>
        <w:separator/>
      </w:r>
    </w:p>
  </w:endnote>
  <w:endnote w:type="continuationSeparator" w:id="0">
    <w:p w:rsidR="0010545C" w:rsidRDefault="0010545C" w:rsidP="007F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5C" w:rsidRDefault="0010545C" w:rsidP="007F28FB">
      <w:r>
        <w:separator/>
      </w:r>
    </w:p>
  </w:footnote>
  <w:footnote w:type="continuationSeparator" w:id="0">
    <w:p w:rsidR="0010545C" w:rsidRDefault="0010545C" w:rsidP="007F2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F10310"/>
    <w:rsid w:val="00075555"/>
    <w:rsid w:val="0010545C"/>
    <w:rsid w:val="001E73C9"/>
    <w:rsid w:val="00530055"/>
    <w:rsid w:val="00781421"/>
    <w:rsid w:val="007F28FB"/>
    <w:rsid w:val="009C5CEB"/>
    <w:rsid w:val="00AC3685"/>
    <w:rsid w:val="00C173CC"/>
    <w:rsid w:val="3AAA57AF"/>
    <w:rsid w:val="3DF10310"/>
    <w:rsid w:val="42B5395B"/>
    <w:rsid w:val="771251F9"/>
    <w:rsid w:val="7BF8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C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C5CE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5C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28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F2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28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2017-03-17T02:04:00Z</dcterms:created>
  <dcterms:modified xsi:type="dcterms:W3CDTF">2017-03-21T11:19:00Z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