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26" w:rsidRDefault="00B62226" w:rsidP="00B62226">
      <w:pPr>
        <w:rPr>
          <w:rFonts w:ascii="方正小标宋简体" w:eastAsia="方正小标宋简体" w:hAnsi="仿宋"/>
          <w:sz w:val="44"/>
          <w:szCs w:val="44"/>
        </w:rPr>
      </w:pPr>
      <w:r>
        <w:rPr>
          <w:rFonts w:ascii="方正小标宋简体" w:eastAsia="方正小标宋简体" w:hAnsi="仿宋" w:hint="eastAsia"/>
          <w:sz w:val="44"/>
          <w:szCs w:val="44"/>
        </w:rPr>
        <w:t>海南省2018年政府信息公开工作年度报告</w:t>
      </w:r>
    </w:p>
    <w:p w:rsidR="00B62226" w:rsidRDefault="00B62226" w:rsidP="00B62226">
      <w:pPr>
        <w:jc w:val="center"/>
        <w:rPr>
          <w:rFonts w:ascii="仿宋" w:eastAsia="仿宋" w:hAnsi="仿宋"/>
          <w:sz w:val="32"/>
          <w:szCs w:val="32"/>
        </w:rPr>
      </w:pPr>
      <w:r>
        <w:rPr>
          <w:rFonts w:ascii="仿宋" w:eastAsia="仿宋" w:hAnsi="仿宋" w:hint="eastAsia"/>
          <w:sz w:val="32"/>
          <w:szCs w:val="32"/>
        </w:rPr>
        <w:t>2019年3月</w:t>
      </w:r>
      <w:r w:rsidR="005501FB">
        <w:rPr>
          <w:rFonts w:ascii="仿宋" w:eastAsia="仿宋" w:hAnsi="仿宋"/>
          <w:sz w:val="32"/>
          <w:szCs w:val="32"/>
        </w:rPr>
        <w:t>26</w:t>
      </w:r>
      <w:r>
        <w:rPr>
          <w:rFonts w:ascii="仿宋" w:eastAsia="仿宋" w:hAnsi="仿宋" w:hint="eastAsia"/>
          <w:sz w:val="32"/>
          <w:szCs w:val="32"/>
        </w:rPr>
        <w:t>日</w:t>
      </w:r>
    </w:p>
    <w:p w:rsidR="00B62226" w:rsidRDefault="00B62226" w:rsidP="00B62226">
      <w:pPr>
        <w:ind w:firstLineChars="200" w:firstLine="640"/>
        <w:jc w:val="center"/>
        <w:rPr>
          <w:rFonts w:ascii="仿宋" w:eastAsia="仿宋" w:hAnsi="仿宋"/>
          <w:sz w:val="32"/>
          <w:szCs w:val="32"/>
        </w:rPr>
      </w:pPr>
    </w:p>
    <w:p w:rsidR="00B62226" w:rsidRDefault="00B62226" w:rsidP="00B62226">
      <w:pPr>
        <w:jc w:val="center"/>
        <w:rPr>
          <w:rFonts w:ascii="黑体" w:eastAsia="黑体" w:hAnsi="黑体"/>
          <w:sz w:val="32"/>
          <w:szCs w:val="32"/>
        </w:rPr>
      </w:pPr>
      <w:r>
        <w:rPr>
          <w:rFonts w:ascii="黑体" w:eastAsia="黑体" w:hAnsi="黑体" w:hint="eastAsia"/>
          <w:sz w:val="32"/>
          <w:szCs w:val="32"/>
        </w:rPr>
        <w:t>引</w:t>
      </w:r>
      <w:r>
        <w:rPr>
          <w:rFonts w:ascii="黑体" w:eastAsia="黑体" w:hAnsi="黑体" w:hint="eastAsia"/>
          <w:sz w:val="32"/>
          <w:szCs w:val="32"/>
        </w:rPr>
        <w:t> </w:t>
      </w:r>
      <w:r>
        <w:rPr>
          <w:rFonts w:ascii="黑体" w:eastAsia="黑体" w:hAnsi="黑体" w:hint="eastAsia"/>
          <w:sz w:val="32"/>
          <w:szCs w:val="32"/>
        </w:rPr>
        <w:t> </w:t>
      </w:r>
      <w:r>
        <w:rPr>
          <w:rFonts w:ascii="黑体" w:eastAsia="黑体" w:hAnsi="黑体" w:hint="eastAsia"/>
          <w:sz w:val="32"/>
          <w:szCs w:val="32"/>
        </w:rPr>
        <w:t> </w:t>
      </w:r>
      <w:r>
        <w:rPr>
          <w:rFonts w:ascii="黑体" w:eastAsia="黑体" w:hAnsi="黑体" w:hint="eastAsia"/>
          <w:sz w:val="32"/>
          <w:szCs w:val="32"/>
        </w:rPr>
        <w:t>言</w:t>
      </w:r>
    </w:p>
    <w:p w:rsidR="00B62226" w:rsidRDefault="00B62226" w:rsidP="00B62226">
      <w:pPr>
        <w:ind w:firstLineChars="200" w:firstLine="640"/>
        <w:rPr>
          <w:rFonts w:ascii="仿宋" w:eastAsia="仿宋" w:hAnsi="仿宋"/>
          <w:sz w:val="32"/>
          <w:szCs w:val="32"/>
        </w:rPr>
      </w:pP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t>本年报根据《中华人民共和国政府信息公开条例》编制。本年报主要由概述、主动公开情况、依申请公开情况、收费及减免情况、复议诉讼情况、存在问题及改进措施等6部分组成。本年报中所列数据的统计期限自2018年1月1日起至2018年12月31日止。本年报可在海南省人民政府门户网站（</w:t>
      </w:r>
      <w:r w:rsidR="00820A1E" w:rsidRPr="002541B5">
        <w:rPr>
          <w:rFonts w:ascii="仿宋" w:eastAsia="仿宋" w:hAnsi="仿宋"/>
          <w:sz w:val="32"/>
          <w:szCs w:val="32"/>
        </w:rPr>
        <w:t>http://www.hainan.gov.cn/</w:t>
      </w:r>
      <w:r>
        <w:rPr>
          <w:rFonts w:ascii="仿宋" w:eastAsia="仿宋" w:hAnsi="仿宋" w:hint="eastAsia"/>
          <w:sz w:val="32"/>
          <w:szCs w:val="32"/>
        </w:rPr>
        <w:t>）</w:t>
      </w:r>
      <w:r w:rsidR="002541B5">
        <w:rPr>
          <w:rFonts w:ascii="仿宋" w:eastAsia="仿宋" w:hAnsi="仿宋" w:hint="eastAsia"/>
          <w:sz w:val="32"/>
          <w:szCs w:val="32"/>
        </w:rPr>
        <w:t>“政府信息公开年报”栏目</w:t>
      </w:r>
      <w:r>
        <w:rPr>
          <w:rFonts w:ascii="仿宋" w:eastAsia="仿宋" w:hAnsi="仿宋" w:hint="eastAsia"/>
          <w:sz w:val="32"/>
          <w:szCs w:val="32"/>
        </w:rPr>
        <w:t>下载。</w:t>
      </w:r>
      <w:r>
        <w:rPr>
          <w:rFonts w:ascii="仿宋" w:eastAsia="仿宋" w:hAnsi="仿宋" w:hint="eastAsia"/>
          <w:sz w:val="32"/>
          <w:szCs w:val="32"/>
        </w:rPr>
        <w:t> </w:t>
      </w:r>
      <w:r>
        <w:rPr>
          <w:rFonts w:ascii="仿宋" w:eastAsia="仿宋" w:hAnsi="仿宋" w:hint="eastAsia"/>
          <w:sz w:val="32"/>
          <w:szCs w:val="32"/>
        </w:rPr>
        <w:t> </w:t>
      </w:r>
    </w:p>
    <w:p w:rsidR="00B62226" w:rsidRDefault="00B62226" w:rsidP="00B62226">
      <w:pPr>
        <w:ind w:firstLineChars="200" w:firstLine="640"/>
        <w:rPr>
          <w:rFonts w:ascii="黑体" w:eastAsia="黑体" w:hAnsi="黑体"/>
          <w:sz w:val="32"/>
          <w:szCs w:val="32"/>
        </w:rPr>
      </w:pPr>
      <w:r>
        <w:rPr>
          <w:rFonts w:ascii="黑体" w:eastAsia="黑体" w:hAnsi="黑体" w:hint="eastAsia"/>
          <w:sz w:val="32"/>
          <w:szCs w:val="32"/>
        </w:rPr>
        <w:t>一、概述</w:t>
      </w:r>
      <w:r>
        <w:rPr>
          <w:rFonts w:ascii="黑体" w:eastAsia="黑体" w:hAnsi="黑体" w:hint="eastAsia"/>
          <w:sz w:val="32"/>
          <w:szCs w:val="32"/>
        </w:rPr>
        <w:t> </w:t>
      </w:r>
      <w:r>
        <w:rPr>
          <w:rFonts w:ascii="黑体" w:eastAsia="黑体" w:hAnsi="黑体" w:hint="eastAsia"/>
          <w:sz w:val="32"/>
          <w:szCs w:val="32"/>
        </w:rPr>
        <w:t> </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t>2018年，海南省认真落实《中华人民共和国政府信息公开条例》规定和国务院办公厅有关部署要求，紧紧围绕省委省政府工作安排，积极推进决策、执行、管理、服务、结果公开，加强解读回应，扩大公众参与，全省政府信息公开更加及时、规范、透明，公众获得感进一步得到提升。</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t>(一)</w:t>
      </w:r>
      <w:r w:rsidR="000921AD">
        <w:rPr>
          <w:rFonts w:ascii="仿宋" w:eastAsia="仿宋" w:hAnsi="仿宋" w:hint="eastAsia"/>
          <w:sz w:val="32"/>
          <w:szCs w:val="32"/>
        </w:rPr>
        <w:t>坚持</w:t>
      </w:r>
      <w:r>
        <w:rPr>
          <w:rFonts w:ascii="仿宋" w:eastAsia="仿宋" w:hAnsi="仿宋" w:hint="eastAsia"/>
          <w:sz w:val="32"/>
          <w:szCs w:val="32"/>
        </w:rPr>
        <w:t>工作安排与考核指标同部署，促进公开工作常态化。</w:t>
      </w:r>
      <w:r w:rsidR="00516381">
        <w:rPr>
          <w:rFonts w:ascii="仿宋" w:eastAsia="仿宋" w:hAnsi="仿宋" w:hint="eastAsia"/>
          <w:sz w:val="32"/>
          <w:szCs w:val="32"/>
        </w:rPr>
        <w:t>做</w:t>
      </w:r>
      <w:r w:rsidR="00516381">
        <w:rPr>
          <w:rFonts w:ascii="仿宋" w:eastAsia="仿宋" w:hAnsi="仿宋"/>
          <w:sz w:val="32"/>
          <w:szCs w:val="32"/>
        </w:rPr>
        <w:t>到</w:t>
      </w:r>
      <w:r>
        <w:rPr>
          <w:rFonts w:ascii="仿宋" w:eastAsia="仿宋" w:hAnsi="仿宋" w:hint="eastAsia"/>
          <w:sz w:val="32"/>
          <w:szCs w:val="32"/>
        </w:rPr>
        <w:t>年度公开工作及任务清单与公开工作年度考核指标同步印发，</w:t>
      </w:r>
      <w:r w:rsidR="00516381">
        <w:rPr>
          <w:rFonts w:ascii="仿宋" w:eastAsia="仿宋" w:hAnsi="仿宋" w:hint="eastAsia"/>
          <w:sz w:val="32"/>
          <w:szCs w:val="32"/>
        </w:rPr>
        <w:t>把</w:t>
      </w:r>
      <w:r>
        <w:rPr>
          <w:rFonts w:ascii="仿宋" w:eastAsia="仿宋" w:hAnsi="仿宋" w:hint="eastAsia"/>
          <w:sz w:val="32"/>
          <w:szCs w:val="32"/>
        </w:rPr>
        <w:t>关口前移，进一步压实责任，明确公开工作“抓什么、如何抓”，</w:t>
      </w:r>
      <w:r w:rsidR="003B50E2">
        <w:rPr>
          <w:rFonts w:ascii="仿宋" w:eastAsia="仿宋" w:hAnsi="仿宋" w:hint="eastAsia"/>
          <w:sz w:val="32"/>
          <w:szCs w:val="32"/>
        </w:rPr>
        <w:t>确保</w:t>
      </w:r>
      <w:r>
        <w:rPr>
          <w:rFonts w:ascii="仿宋" w:eastAsia="仿宋" w:hAnsi="仿宋" w:hint="eastAsia"/>
          <w:sz w:val="32"/>
          <w:szCs w:val="32"/>
        </w:rPr>
        <w:t>公开工作落实。年初，根据《国</w:t>
      </w:r>
      <w:r>
        <w:rPr>
          <w:rFonts w:ascii="仿宋" w:eastAsia="仿宋" w:hAnsi="仿宋" w:hint="eastAsia"/>
          <w:sz w:val="32"/>
          <w:szCs w:val="32"/>
        </w:rPr>
        <w:lastRenderedPageBreak/>
        <w:t>务院办公厅关于印发2018年政务公开工作要点的通知》要求，结合我省实际，制作印发了《海南省人民政府办公厅关于印发海南省2018年政务公开工作要点的通知》（琼府办〔2018〕34号），对年度政务公开任务进行具体部署，并在省政府门户网站“重点领域信息公开”专栏中开设相应栏目集中展示，接受社会监督。同时，将各项公开任务细化为年度考核指标，印发了《海南省人民政府办公厅关于开展2018年政务公开暨政府网站评估工作的通知》（琼府办函〔2018〕153号），并明确将考核结果作为年度政府绩效考核政务公开工作分值的主要参考，让各单位从一开始就了解和掌握公开什么、考核什么、考核结果如何运用的问题，做到精心安排部署，加强统筹协调，努力把工作做细做深做实。</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t>(二)着力打造全省政府网站集约化平台，努力提高人民群众获得感服务指数。按照《政府网站发展指引》和《海南省政府网站管理办法》要求，积极推进我省政府网站集约化建设，围绕提升服务质量，重点打造“统一面孔”服务模式和实现基于统一资源库的“1+N”运行模式。在页面设计上，对全省政府网站</w:t>
      </w:r>
      <w:r w:rsidR="0078648B">
        <w:rPr>
          <w:rFonts w:ascii="仿宋" w:eastAsia="仿宋" w:hAnsi="仿宋" w:hint="eastAsia"/>
          <w:sz w:val="32"/>
          <w:szCs w:val="32"/>
        </w:rPr>
        <w:t>首页</w:t>
      </w:r>
      <w:r>
        <w:rPr>
          <w:rFonts w:ascii="仿宋" w:eastAsia="仿宋" w:hAnsi="仿宋" w:hint="eastAsia"/>
          <w:sz w:val="32"/>
          <w:szCs w:val="32"/>
        </w:rPr>
        <w:t>统一采用“标准化+个性化”设计，统一设置信息发布、解读回应、办事服务、互动交流等基本栏目，实现统一标准服务、统一用户体验。同时，由各市县、各部门根据本单位特点在个性化区域提供特色服务。在云环境建设上，着力构建“1个集约化平台+N个服务商”的开放</w:t>
      </w:r>
      <w:r>
        <w:rPr>
          <w:rFonts w:ascii="仿宋" w:eastAsia="仿宋" w:hAnsi="仿宋" w:hint="eastAsia"/>
          <w:sz w:val="32"/>
          <w:szCs w:val="32"/>
        </w:rPr>
        <w:lastRenderedPageBreak/>
        <w:t>式云环境，各单位可以自主选择不同服务商提供的内容管理平台，并可根据需要在不同平台之间实现平滑切换。此外，集约化平台还提供类似“APP Store”的软件超市，各单位可以在平台中按需选择不同的软件产品。在搜索功能优化上，积极打造“搜索即服务”，努力做到让用户在政府网站查询、办事像“网购”一样方便。</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t>(三)</w:t>
      </w:r>
      <w:r w:rsidR="00050A59">
        <w:rPr>
          <w:rFonts w:ascii="仿宋" w:eastAsia="仿宋" w:hAnsi="仿宋" w:hint="eastAsia"/>
          <w:sz w:val="32"/>
          <w:szCs w:val="32"/>
        </w:rPr>
        <w:t>强化</w:t>
      </w:r>
      <w:r>
        <w:rPr>
          <w:rFonts w:ascii="仿宋" w:eastAsia="仿宋" w:hAnsi="仿宋" w:hint="eastAsia"/>
          <w:sz w:val="32"/>
          <w:szCs w:val="32"/>
        </w:rPr>
        <w:t>公开平台监督检查，进一步提高公开工作规范化水平。一方面，加大网站抽查力度。采取技术监测和人工检查相结合的方法，每季度组织对各市县、各部门政府网站公开情况进行抽查，重点检查是否存在信息更新不及时、空白栏目、错链断链等问题，全年4</w:t>
      </w:r>
      <w:r w:rsidR="00A93B6B">
        <w:rPr>
          <w:rFonts w:ascii="仿宋" w:eastAsia="仿宋" w:hAnsi="仿宋" w:hint="eastAsia"/>
          <w:sz w:val="32"/>
          <w:szCs w:val="32"/>
        </w:rPr>
        <w:t>批</w:t>
      </w:r>
      <w:r>
        <w:rPr>
          <w:rFonts w:ascii="仿宋" w:eastAsia="仿宋" w:hAnsi="仿宋" w:hint="eastAsia"/>
          <w:sz w:val="32"/>
          <w:szCs w:val="32"/>
        </w:rPr>
        <w:t>共抽查全省各级政府网站556次，发现并整改不合格网站23个。另一方面，加强跟踪督促。通过购买服务方式委托第三方机构对全省政府网站公开工作进行跟踪评估诊断，自2018年7月开始，每月聚焦一个主题（平台建设、政务服务、公众参与、信息公开、监督保障），分5期进行评估诊断，并以问题工单方式转发给各单位，共整改存在问题2804个，各政府网站公开工作质量得到进一步提高。</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t>(四)加强业务培训，不断提高业务能力。针对工作人员兼职多、流动快和机构调整人员变化大等特点，围绕如何落实年度公开任务、推进集约化建设、加强安全保障等内容，省政府办公厅先后2次集中组织对全省有关工作人员进行了</w:t>
      </w:r>
      <w:r>
        <w:rPr>
          <w:rFonts w:ascii="仿宋" w:eastAsia="仿宋" w:hAnsi="仿宋" w:hint="eastAsia"/>
          <w:sz w:val="32"/>
          <w:szCs w:val="32"/>
        </w:rPr>
        <w:lastRenderedPageBreak/>
        <w:t>业务培训，各市县、各部门也结合实际开展了相应业务培训。据统计，全省共召开政府信息工作会议或专题会议126次，举办各类培训班80次，培训政府信息公开工作人员7804人次，工作队伍的业务能力水平有了明显提升。</w:t>
      </w:r>
    </w:p>
    <w:p w:rsidR="00B62226" w:rsidRDefault="00B62226" w:rsidP="00B62226">
      <w:pPr>
        <w:ind w:firstLineChars="200" w:firstLine="640"/>
        <w:rPr>
          <w:rFonts w:ascii="黑体" w:eastAsia="黑体" w:hAnsi="黑体"/>
          <w:sz w:val="32"/>
          <w:szCs w:val="32"/>
        </w:rPr>
      </w:pPr>
      <w:r>
        <w:rPr>
          <w:rFonts w:ascii="黑体" w:eastAsia="黑体" w:hAnsi="黑体" w:hint="eastAsia"/>
          <w:sz w:val="32"/>
          <w:szCs w:val="32"/>
        </w:rPr>
        <w:t>二、主动公开情况</w:t>
      </w:r>
      <w:r>
        <w:rPr>
          <w:rFonts w:ascii="黑体" w:eastAsia="黑体" w:hAnsi="黑体" w:hint="eastAsia"/>
          <w:sz w:val="32"/>
          <w:szCs w:val="32"/>
        </w:rPr>
        <w:t> </w:t>
      </w:r>
      <w:r>
        <w:rPr>
          <w:rFonts w:ascii="黑体" w:eastAsia="黑体" w:hAnsi="黑体" w:hint="eastAsia"/>
          <w:sz w:val="32"/>
          <w:szCs w:val="32"/>
        </w:rPr>
        <w:t> </w:t>
      </w:r>
      <w:r>
        <w:rPr>
          <w:rFonts w:ascii="黑体" w:eastAsia="黑体" w:hAnsi="黑体" w:hint="eastAsia"/>
          <w:sz w:val="32"/>
          <w:szCs w:val="32"/>
        </w:rPr>
        <w:t> </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t>2018年，全省通过政府网站、政府公报、微博微信、报刊、广播、电视等渠道公开政府信息46.3万条，其中省本级公开政府信息10.5万条。</w:t>
      </w:r>
      <w:r>
        <w:rPr>
          <w:rFonts w:ascii="仿宋" w:eastAsia="仿宋" w:hAnsi="仿宋" w:hint="eastAsia"/>
          <w:sz w:val="32"/>
          <w:szCs w:val="32"/>
        </w:rPr>
        <w:t> </w:t>
      </w:r>
      <w:r>
        <w:rPr>
          <w:rFonts w:ascii="仿宋" w:eastAsia="仿宋" w:hAnsi="仿宋" w:hint="eastAsia"/>
          <w:sz w:val="32"/>
          <w:szCs w:val="32"/>
        </w:rPr>
        <w:t> </w:t>
      </w:r>
    </w:p>
    <w:p w:rsidR="00B62226" w:rsidRDefault="00B62226" w:rsidP="00082B55">
      <w:pPr>
        <w:ind w:firstLineChars="200" w:firstLine="640"/>
        <w:rPr>
          <w:rFonts w:ascii="仿宋" w:eastAsia="仿宋" w:hAnsi="仿宋"/>
          <w:sz w:val="32"/>
          <w:szCs w:val="32"/>
        </w:rPr>
      </w:pPr>
      <w:r>
        <w:rPr>
          <w:rFonts w:ascii="仿宋" w:eastAsia="仿宋" w:hAnsi="仿宋" w:hint="eastAsia"/>
          <w:sz w:val="32"/>
          <w:szCs w:val="32"/>
        </w:rPr>
        <w:t>（一）政府网站公开政府信息情况。2018年，全省政府网站公开政府信息33</w:t>
      </w:r>
      <w:bookmarkStart w:id="0" w:name="_GoBack"/>
      <w:bookmarkEnd w:id="0"/>
      <w:r>
        <w:rPr>
          <w:rFonts w:ascii="仿宋" w:eastAsia="仿宋" w:hAnsi="仿宋" w:hint="eastAsia"/>
          <w:sz w:val="32"/>
          <w:szCs w:val="32"/>
        </w:rPr>
        <w:t>4635条，其中省政府门户网站新增政府信息18529条，省直部门网站新增政府信息86156条，市县政府网站新增政府信息196138条</w:t>
      </w:r>
      <w:r w:rsidR="002F4E8B">
        <w:rPr>
          <w:rFonts w:ascii="仿宋" w:eastAsia="仿宋" w:hAnsi="仿宋" w:hint="eastAsia"/>
          <w:sz w:val="32"/>
          <w:szCs w:val="32"/>
        </w:rPr>
        <w:t>，</w:t>
      </w:r>
      <w:r>
        <w:rPr>
          <w:rFonts w:ascii="仿宋" w:eastAsia="仿宋" w:hAnsi="仿宋" w:hint="eastAsia"/>
          <w:sz w:val="32"/>
          <w:szCs w:val="32"/>
        </w:rPr>
        <w:t>海南政府采购网新增33812条。</w:t>
      </w:r>
      <w:r>
        <w:rPr>
          <w:rFonts w:ascii="仿宋" w:eastAsia="仿宋" w:hAnsi="仿宋" w:hint="eastAsia"/>
          <w:sz w:val="32"/>
          <w:szCs w:val="32"/>
        </w:rPr>
        <w:t> </w:t>
      </w:r>
    </w:p>
    <w:p w:rsidR="00B62226" w:rsidRDefault="00B62226" w:rsidP="00B62226">
      <w:pPr>
        <w:jc w:val="center"/>
        <w:rPr>
          <w:rFonts w:ascii="仿宋" w:eastAsia="仿宋" w:hAnsi="仿宋"/>
          <w:sz w:val="32"/>
          <w:szCs w:val="32"/>
        </w:rPr>
      </w:pPr>
      <w:r>
        <w:rPr>
          <w:rFonts w:ascii="仿宋" w:eastAsia="仿宋" w:hAnsi="仿宋"/>
          <w:noProof/>
          <w:sz w:val="32"/>
          <w:szCs w:val="32"/>
        </w:rPr>
        <w:drawing>
          <wp:inline distT="0" distB="0" distL="0" distR="0">
            <wp:extent cx="5169535" cy="2849880"/>
            <wp:effectExtent l="57150" t="0" r="50165" b="12192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仿宋" w:eastAsia="仿宋" w:hAnsi="仿宋" w:hint="eastAsia"/>
          <w:sz w:val="32"/>
          <w:szCs w:val="32"/>
        </w:rPr>
        <w:t> </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lastRenderedPageBreak/>
        <w:t> </w:t>
      </w:r>
      <w:r>
        <w:rPr>
          <w:rFonts w:ascii="仿宋" w:eastAsia="仿宋" w:hAnsi="仿宋" w:hint="eastAsia"/>
          <w:sz w:val="32"/>
          <w:szCs w:val="32"/>
        </w:rPr>
        <w:t>重点领域信息公开情况。2018年，全省重点领域信息累计公开418</w:t>
      </w:r>
      <w:r w:rsidR="005934A5">
        <w:rPr>
          <w:rFonts w:ascii="仿宋" w:eastAsia="仿宋" w:hAnsi="仿宋"/>
          <w:sz w:val="32"/>
          <w:szCs w:val="32"/>
        </w:rPr>
        <w:t>431</w:t>
      </w:r>
      <w:r>
        <w:rPr>
          <w:rFonts w:ascii="仿宋" w:eastAsia="仿宋" w:hAnsi="仿宋" w:hint="eastAsia"/>
          <w:sz w:val="32"/>
          <w:szCs w:val="32"/>
        </w:rPr>
        <w:t>条。其中，</w:t>
      </w:r>
      <w:r w:rsidRPr="006C21BF">
        <w:rPr>
          <w:rFonts w:ascii="仿宋" w:eastAsia="仿宋" w:hAnsi="仿宋" w:hint="eastAsia"/>
          <w:sz w:val="32"/>
          <w:szCs w:val="32"/>
        </w:rPr>
        <w:t>财政信息6470条（财政预决算4390条、专项经费1132条、三公经费525条、财政收支225条、财政审计198条），社会公益事业建设领域信息10193条（扶贫工作2888条、社会保障398条、社会救助1233条、保障性住房299条、教育信息1247条、医疗卫生1119条、就业创业424条、环境保护2388条</w:t>
      </w:r>
      <w:r w:rsidR="0056716E">
        <w:rPr>
          <w:rFonts w:ascii="仿宋" w:eastAsia="仿宋" w:hAnsi="仿宋" w:hint="eastAsia"/>
          <w:sz w:val="32"/>
          <w:szCs w:val="32"/>
        </w:rPr>
        <w:t>、</w:t>
      </w:r>
      <w:r w:rsidRPr="006C21BF">
        <w:rPr>
          <w:rFonts w:ascii="仿宋" w:eastAsia="仿宋" w:hAnsi="仿宋" w:hint="eastAsia"/>
          <w:sz w:val="32"/>
          <w:szCs w:val="32"/>
        </w:rPr>
        <w:t>文化体育197条），土地管理信息3409条（土地供应计划262条、土地出让119条、成交公示71条、征地信息239条、宅基地审批2470条、耕地保护9条、供应结果239条），市场监管信息6549条（产品质量监管224条、食品药品安全3506条、生产安全582条、价格和收费1521条、旅游市场284条、房地产市场23条、消费市场103条、河长制306条），建设项目信息3123条（重点项目3090条、PPP项目33条），国</w:t>
      </w:r>
      <w:r w:rsidR="001F388E">
        <w:rPr>
          <w:rFonts w:ascii="仿宋" w:eastAsia="仿宋" w:hAnsi="仿宋" w:hint="eastAsia"/>
          <w:sz w:val="32"/>
          <w:szCs w:val="32"/>
        </w:rPr>
        <w:t>有</w:t>
      </w:r>
      <w:r w:rsidR="009B6D5C">
        <w:rPr>
          <w:rFonts w:ascii="仿宋" w:eastAsia="仿宋" w:hAnsi="仿宋" w:hint="eastAsia"/>
          <w:sz w:val="32"/>
          <w:szCs w:val="32"/>
        </w:rPr>
        <w:t>企业</w:t>
      </w:r>
      <w:r w:rsidRPr="006C21BF">
        <w:rPr>
          <w:rFonts w:ascii="仿宋" w:eastAsia="仿宋" w:hAnsi="仿宋" w:hint="eastAsia"/>
          <w:sz w:val="32"/>
          <w:szCs w:val="32"/>
        </w:rPr>
        <w:t>信息259条，</w:t>
      </w:r>
      <w:r>
        <w:rPr>
          <w:rFonts w:ascii="仿宋" w:eastAsia="仿宋" w:hAnsi="仿宋" w:hint="eastAsia"/>
          <w:sz w:val="32"/>
          <w:szCs w:val="32"/>
        </w:rPr>
        <w:t>“双随机、一公开”信息389条，“双公示”信息388039条（行政许可349607条、行政处罚38432条）。</w:t>
      </w:r>
      <w:r>
        <w:rPr>
          <w:rFonts w:ascii="仿宋" w:eastAsia="仿宋" w:hAnsi="仿宋" w:hint="eastAsia"/>
          <w:sz w:val="32"/>
          <w:szCs w:val="32"/>
        </w:rPr>
        <w:t> </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t>（二）政府公报公开政府信息情况。2018年，全省政府公报公开政府信息数为1845条。编辑出版《海南省人民政府公报》24期，共印发36万册，其中</w:t>
      </w:r>
      <w:r w:rsidR="008B4F8C">
        <w:rPr>
          <w:rFonts w:ascii="仿宋" w:eastAsia="仿宋" w:hAnsi="仿宋" w:hint="eastAsia"/>
          <w:sz w:val="32"/>
          <w:szCs w:val="32"/>
        </w:rPr>
        <w:t>，</w:t>
      </w:r>
      <w:r>
        <w:rPr>
          <w:rFonts w:ascii="仿宋" w:eastAsia="仿宋" w:hAnsi="仿宋" w:hint="eastAsia"/>
          <w:sz w:val="32"/>
          <w:szCs w:val="32"/>
        </w:rPr>
        <w:t>编辑省委省政府及两办联合文件8个</w:t>
      </w:r>
      <w:r w:rsidR="008B4F8C">
        <w:rPr>
          <w:rFonts w:ascii="仿宋" w:eastAsia="仿宋" w:hAnsi="仿宋" w:hint="eastAsia"/>
          <w:sz w:val="32"/>
          <w:szCs w:val="32"/>
        </w:rPr>
        <w:t>，</w:t>
      </w:r>
      <w:r>
        <w:rPr>
          <w:rFonts w:ascii="仿宋" w:eastAsia="仿宋" w:hAnsi="仿宋" w:hint="eastAsia"/>
          <w:sz w:val="32"/>
          <w:szCs w:val="32"/>
        </w:rPr>
        <w:t>省政府文件31个</w:t>
      </w:r>
      <w:r w:rsidR="008B4F8C">
        <w:rPr>
          <w:rFonts w:ascii="仿宋" w:eastAsia="仿宋" w:hAnsi="仿宋" w:hint="eastAsia"/>
          <w:sz w:val="32"/>
          <w:szCs w:val="32"/>
        </w:rPr>
        <w:t>，</w:t>
      </w:r>
      <w:r>
        <w:rPr>
          <w:rFonts w:ascii="仿宋" w:eastAsia="仿宋" w:hAnsi="仿宋" w:hint="eastAsia"/>
          <w:sz w:val="32"/>
          <w:szCs w:val="32"/>
        </w:rPr>
        <w:t>省政府办公厅文件64个</w:t>
      </w:r>
      <w:r w:rsidR="008B4F8C">
        <w:rPr>
          <w:rFonts w:ascii="仿宋" w:eastAsia="仿宋" w:hAnsi="仿宋" w:hint="eastAsia"/>
          <w:sz w:val="32"/>
          <w:szCs w:val="32"/>
        </w:rPr>
        <w:t>，</w:t>
      </w:r>
      <w:r>
        <w:rPr>
          <w:rFonts w:ascii="仿宋" w:eastAsia="仿宋" w:hAnsi="仿宋" w:hint="eastAsia"/>
          <w:sz w:val="32"/>
          <w:szCs w:val="32"/>
        </w:rPr>
        <w:t>省政府部门文件89个</w:t>
      </w:r>
      <w:r w:rsidR="008B4F8C">
        <w:rPr>
          <w:rFonts w:ascii="仿宋" w:eastAsia="仿宋" w:hAnsi="仿宋" w:hint="eastAsia"/>
          <w:sz w:val="32"/>
          <w:szCs w:val="32"/>
        </w:rPr>
        <w:t>，</w:t>
      </w:r>
      <w:r>
        <w:rPr>
          <w:rFonts w:ascii="仿宋" w:eastAsia="仿宋" w:hAnsi="仿宋" w:hint="eastAsia"/>
          <w:sz w:val="32"/>
          <w:szCs w:val="32"/>
        </w:rPr>
        <w:t>法规文件16个</w:t>
      </w:r>
      <w:r w:rsidR="008B4F8C">
        <w:rPr>
          <w:rFonts w:ascii="仿宋" w:eastAsia="仿宋" w:hAnsi="仿宋" w:hint="eastAsia"/>
          <w:sz w:val="32"/>
          <w:szCs w:val="32"/>
        </w:rPr>
        <w:t>，</w:t>
      </w:r>
      <w:r>
        <w:rPr>
          <w:rFonts w:ascii="仿宋" w:eastAsia="仿宋" w:hAnsi="仿宋" w:hint="eastAsia"/>
          <w:sz w:val="32"/>
          <w:szCs w:val="32"/>
        </w:rPr>
        <w:t>政策解读文件49个。</w:t>
      </w:r>
      <w:r>
        <w:rPr>
          <w:rFonts w:ascii="仿宋" w:eastAsia="仿宋" w:hAnsi="仿宋" w:hint="eastAsia"/>
          <w:sz w:val="32"/>
          <w:szCs w:val="32"/>
        </w:rPr>
        <w:t> </w:t>
      </w:r>
      <w:r>
        <w:rPr>
          <w:rFonts w:ascii="仿宋" w:eastAsia="仿宋" w:hAnsi="仿宋" w:hint="eastAsia"/>
          <w:sz w:val="32"/>
          <w:szCs w:val="32"/>
        </w:rPr>
        <w:t> </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lastRenderedPageBreak/>
        <w:t>（三）微博微信等新媒体公开政府信息情况。2018年，全省60家政府网站开设了政务微博微信，全年发布微博2.6万条、微信近3万条。</w:t>
      </w:r>
      <w:r>
        <w:rPr>
          <w:rFonts w:ascii="仿宋" w:eastAsia="仿宋" w:hAnsi="仿宋" w:hint="eastAsia"/>
          <w:sz w:val="32"/>
          <w:szCs w:val="32"/>
        </w:rPr>
        <w:t> </w:t>
      </w:r>
      <w:r>
        <w:rPr>
          <w:rFonts w:ascii="仿宋" w:eastAsia="仿宋" w:hAnsi="仿宋" w:hint="eastAsia"/>
          <w:sz w:val="32"/>
          <w:szCs w:val="32"/>
        </w:rPr>
        <w:t> </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t>（四）其他方式公开政府信息情况。全省通过报刊、广播、电视等渠道公开政府信息近1.2万条。</w:t>
      </w:r>
      <w:r>
        <w:rPr>
          <w:rFonts w:ascii="仿宋" w:eastAsia="仿宋" w:hAnsi="仿宋" w:hint="eastAsia"/>
          <w:sz w:val="32"/>
          <w:szCs w:val="32"/>
        </w:rPr>
        <w:t> </w:t>
      </w:r>
      <w:r>
        <w:rPr>
          <w:rFonts w:ascii="仿宋" w:eastAsia="仿宋" w:hAnsi="仿宋" w:hint="eastAsia"/>
          <w:sz w:val="32"/>
          <w:szCs w:val="32"/>
        </w:rPr>
        <w:t> </w:t>
      </w:r>
    </w:p>
    <w:p w:rsidR="00B62226" w:rsidRDefault="00B62226" w:rsidP="00B62226">
      <w:pPr>
        <w:ind w:firstLineChars="200" w:firstLine="640"/>
        <w:rPr>
          <w:rFonts w:ascii="黑体" w:eastAsia="黑体" w:hAnsi="黑体"/>
          <w:sz w:val="32"/>
          <w:szCs w:val="32"/>
        </w:rPr>
      </w:pPr>
      <w:r>
        <w:rPr>
          <w:rFonts w:ascii="黑体" w:eastAsia="黑体" w:hAnsi="黑体" w:hint="eastAsia"/>
          <w:sz w:val="32"/>
          <w:szCs w:val="32"/>
        </w:rPr>
        <w:t>三、回应解读情况</w:t>
      </w:r>
      <w:r>
        <w:rPr>
          <w:rFonts w:ascii="黑体" w:eastAsia="黑体" w:hAnsi="黑体" w:hint="eastAsia"/>
          <w:sz w:val="32"/>
          <w:szCs w:val="32"/>
        </w:rPr>
        <w:t> </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t>据统计，全省共</w:t>
      </w:r>
      <w:r w:rsidR="00D8597E" w:rsidRPr="00D8597E">
        <w:rPr>
          <w:rFonts w:ascii="仿宋" w:eastAsia="仿宋" w:hAnsi="仿宋" w:hint="eastAsia"/>
          <w:sz w:val="32"/>
          <w:szCs w:val="32"/>
        </w:rPr>
        <w:t>回应公众关注热点</w:t>
      </w:r>
      <w:r w:rsidR="00C92D22">
        <w:rPr>
          <w:rFonts w:ascii="仿宋" w:eastAsia="仿宋" w:hAnsi="仿宋" w:hint="eastAsia"/>
          <w:sz w:val="32"/>
          <w:szCs w:val="32"/>
        </w:rPr>
        <w:t>问题</w:t>
      </w:r>
      <w:r w:rsidR="005D13F4">
        <w:rPr>
          <w:rFonts w:ascii="仿宋" w:eastAsia="仿宋" w:hAnsi="仿宋" w:hint="eastAsia"/>
          <w:sz w:val="32"/>
          <w:szCs w:val="32"/>
        </w:rPr>
        <w:t>和</w:t>
      </w:r>
      <w:r w:rsidR="003E20D8">
        <w:rPr>
          <w:rFonts w:ascii="仿宋" w:eastAsia="仿宋" w:hAnsi="仿宋" w:hint="eastAsia"/>
          <w:sz w:val="32"/>
          <w:szCs w:val="32"/>
        </w:rPr>
        <w:t>解读</w:t>
      </w:r>
      <w:r w:rsidR="005D13F4">
        <w:rPr>
          <w:rFonts w:ascii="仿宋" w:eastAsia="仿宋" w:hAnsi="仿宋"/>
          <w:sz w:val="32"/>
          <w:szCs w:val="32"/>
        </w:rPr>
        <w:t>政策</w:t>
      </w:r>
      <w:r>
        <w:rPr>
          <w:rFonts w:ascii="仿宋" w:eastAsia="仿宋" w:hAnsi="仿宋" w:hint="eastAsia"/>
          <w:sz w:val="32"/>
          <w:szCs w:val="32"/>
        </w:rPr>
        <w:t>3769</w:t>
      </w:r>
      <w:r w:rsidR="00D64E51">
        <w:rPr>
          <w:rFonts w:ascii="仿宋" w:eastAsia="仿宋" w:hAnsi="仿宋" w:hint="eastAsia"/>
          <w:sz w:val="32"/>
          <w:szCs w:val="32"/>
        </w:rPr>
        <w:t>次</w:t>
      </w:r>
      <w:r w:rsidR="00B049C1">
        <w:rPr>
          <w:rFonts w:ascii="仿宋" w:eastAsia="仿宋" w:hAnsi="仿宋" w:hint="eastAsia"/>
          <w:sz w:val="32"/>
          <w:szCs w:val="32"/>
        </w:rPr>
        <w:t>，</w:t>
      </w:r>
      <w:r w:rsidR="003E20D8">
        <w:rPr>
          <w:rFonts w:ascii="仿宋" w:eastAsia="仿宋" w:hAnsi="仿宋" w:hint="eastAsia"/>
          <w:sz w:val="32"/>
          <w:szCs w:val="32"/>
        </w:rPr>
        <w:t>其</w:t>
      </w:r>
      <w:r w:rsidR="003E20D8">
        <w:rPr>
          <w:rFonts w:ascii="仿宋" w:eastAsia="仿宋" w:hAnsi="仿宋"/>
          <w:sz w:val="32"/>
          <w:szCs w:val="32"/>
        </w:rPr>
        <w:t>中</w:t>
      </w:r>
      <w:r w:rsidR="003E20D8">
        <w:rPr>
          <w:rFonts w:ascii="仿宋" w:eastAsia="仿宋" w:hAnsi="仿宋" w:hint="eastAsia"/>
          <w:sz w:val="32"/>
          <w:szCs w:val="32"/>
        </w:rPr>
        <w:t>，</w:t>
      </w:r>
      <w:r>
        <w:rPr>
          <w:rFonts w:ascii="仿宋" w:eastAsia="仿宋" w:hAnsi="仿宋" w:hint="eastAsia"/>
          <w:sz w:val="32"/>
          <w:szCs w:val="32"/>
        </w:rPr>
        <w:t>举办新闻发布会373场次、政府网站在线访谈153次、</w:t>
      </w:r>
      <w:r w:rsidR="00363D57">
        <w:rPr>
          <w:rFonts w:ascii="仿宋" w:eastAsia="仿宋" w:hAnsi="仿宋" w:hint="eastAsia"/>
          <w:sz w:val="32"/>
          <w:szCs w:val="32"/>
        </w:rPr>
        <w:t>发布政策解读稿件1849篇、</w:t>
      </w:r>
      <w:r w:rsidR="0025371E">
        <w:rPr>
          <w:rFonts w:ascii="仿宋" w:eastAsia="仿宋" w:hAnsi="仿宋" w:hint="eastAsia"/>
          <w:sz w:val="32"/>
          <w:szCs w:val="32"/>
        </w:rPr>
        <w:t>微博微信回应1394次</w:t>
      </w:r>
      <w:r w:rsidR="001B40EA">
        <w:rPr>
          <w:rFonts w:ascii="仿宋" w:eastAsia="仿宋" w:hAnsi="仿宋" w:hint="eastAsia"/>
          <w:sz w:val="32"/>
          <w:szCs w:val="32"/>
        </w:rPr>
        <w:t>。重点对</w:t>
      </w:r>
      <w:r>
        <w:rPr>
          <w:rFonts w:ascii="仿宋" w:eastAsia="仿宋" w:hAnsi="仿宋" w:hint="eastAsia"/>
          <w:sz w:val="32"/>
          <w:szCs w:val="32"/>
        </w:rPr>
        <w:t>中国（海南）自由贸易试验区、优化营商环境、入学问题、小客车摇号、环境大整治、保障住房、房地产监管、消费安全等政策进行了解读，对</w:t>
      </w:r>
      <w:r w:rsidR="0069026F">
        <w:rPr>
          <w:rFonts w:ascii="仿宋" w:eastAsia="仿宋" w:hAnsi="仿宋" w:hint="eastAsia"/>
          <w:sz w:val="32"/>
          <w:szCs w:val="32"/>
        </w:rPr>
        <w:t>高</w:t>
      </w:r>
      <w:r>
        <w:rPr>
          <w:rFonts w:ascii="仿宋" w:eastAsia="仿宋" w:hAnsi="仿宋" w:hint="eastAsia"/>
          <w:sz w:val="32"/>
          <w:szCs w:val="32"/>
        </w:rPr>
        <w:t>菜价、疫苗、税务办理、高考录取、采购物资、药业等热点舆情和虚假信息进行了回应，及时为群众提供客观、权威的信息，发挥正面引导作用。</w:t>
      </w:r>
      <w:r>
        <w:rPr>
          <w:rFonts w:ascii="仿宋" w:eastAsia="仿宋" w:hAnsi="仿宋" w:hint="eastAsia"/>
          <w:sz w:val="32"/>
          <w:szCs w:val="32"/>
        </w:rPr>
        <w:t> </w:t>
      </w:r>
      <w:r>
        <w:rPr>
          <w:rFonts w:ascii="仿宋" w:eastAsia="仿宋" w:hAnsi="仿宋" w:hint="eastAsia"/>
          <w:sz w:val="32"/>
          <w:szCs w:val="32"/>
        </w:rPr>
        <w:t> </w:t>
      </w:r>
    </w:p>
    <w:p w:rsidR="00B62226" w:rsidRDefault="00B62226" w:rsidP="00B62226">
      <w:pPr>
        <w:ind w:firstLineChars="200" w:firstLine="640"/>
        <w:rPr>
          <w:rFonts w:ascii="黑体" w:eastAsia="黑体" w:hAnsi="黑体"/>
          <w:sz w:val="32"/>
          <w:szCs w:val="32"/>
        </w:rPr>
      </w:pPr>
      <w:r>
        <w:rPr>
          <w:rFonts w:ascii="黑体" w:eastAsia="黑体" w:hAnsi="黑体" w:hint="eastAsia"/>
          <w:sz w:val="32"/>
          <w:szCs w:val="32"/>
        </w:rPr>
        <w:t>四、建议提案办理结果公开情况</w:t>
      </w:r>
      <w:r>
        <w:rPr>
          <w:rFonts w:ascii="黑体" w:eastAsia="黑体" w:hAnsi="黑体" w:hint="eastAsia"/>
          <w:sz w:val="32"/>
          <w:szCs w:val="32"/>
        </w:rPr>
        <w:t> </w:t>
      </w:r>
      <w:r>
        <w:rPr>
          <w:rFonts w:ascii="黑体" w:eastAsia="黑体" w:hAnsi="黑体" w:hint="eastAsia"/>
          <w:sz w:val="32"/>
          <w:szCs w:val="32"/>
        </w:rPr>
        <w:t> </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t>截至目前，省政府门户网站累计公开建议提案9083条。2018年，网上交办、督办、答复的省人大六届一次代表建议324件，省政协七届一次委员提案474件。</w:t>
      </w:r>
      <w:r>
        <w:rPr>
          <w:rFonts w:ascii="仿宋" w:eastAsia="仿宋" w:hAnsi="仿宋" w:hint="eastAsia"/>
          <w:sz w:val="32"/>
          <w:szCs w:val="32"/>
        </w:rPr>
        <w:t> </w:t>
      </w:r>
      <w:r>
        <w:rPr>
          <w:rFonts w:ascii="仿宋" w:eastAsia="仿宋" w:hAnsi="仿宋" w:hint="eastAsia"/>
          <w:sz w:val="32"/>
          <w:szCs w:val="32"/>
        </w:rPr>
        <w:t> </w:t>
      </w:r>
    </w:p>
    <w:p w:rsidR="00B62226" w:rsidRDefault="00B62226" w:rsidP="00B62226">
      <w:pPr>
        <w:ind w:firstLineChars="200" w:firstLine="640"/>
        <w:rPr>
          <w:rFonts w:ascii="黑体" w:eastAsia="黑体" w:hAnsi="黑体"/>
          <w:sz w:val="32"/>
          <w:szCs w:val="32"/>
        </w:rPr>
      </w:pPr>
      <w:r>
        <w:rPr>
          <w:rFonts w:ascii="黑体" w:eastAsia="黑体" w:hAnsi="黑体" w:hint="eastAsia"/>
          <w:sz w:val="32"/>
          <w:szCs w:val="32"/>
        </w:rPr>
        <w:t>五、依申请公开政府信息情况</w:t>
      </w:r>
      <w:r>
        <w:rPr>
          <w:rFonts w:ascii="黑体" w:eastAsia="黑体" w:hAnsi="黑体" w:hint="eastAsia"/>
          <w:sz w:val="32"/>
          <w:szCs w:val="32"/>
        </w:rPr>
        <w:t> </w:t>
      </w:r>
      <w:r>
        <w:rPr>
          <w:rFonts w:ascii="黑体" w:eastAsia="黑体" w:hAnsi="黑体" w:hint="eastAsia"/>
          <w:sz w:val="32"/>
          <w:szCs w:val="32"/>
        </w:rPr>
        <w:t> </w:t>
      </w:r>
    </w:p>
    <w:p w:rsidR="00082B55" w:rsidRDefault="00B62226" w:rsidP="00B62226">
      <w:pPr>
        <w:ind w:firstLineChars="200" w:firstLine="640"/>
        <w:rPr>
          <w:rFonts w:ascii="仿宋" w:eastAsia="仿宋" w:hAnsi="仿宋"/>
          <w:sz w:val="32"/>
          <w:szCs w:val="32"/>
        </w:rPr>
      </w:pPr>
      <w:r w:rsidRPr="00FD244B">
        <w:rPr>
          <w:rFonts w:ascii="仿宋" w:eastAsia="仿宋" w:hAnsi="仿宋" w:hint="eastAsia"/>
          <w:sz w:val="32"/>
          <w:szCs w:val="32"/>
        </w:rPr>
        <w:t>（一）申请受理情况。2018年，全省共收到政府信息公开申请1594件，比上年增长</w:t>
      </w:r>
      <w:r w:rsidR="00F44C64" w:rsidRPr="00FD244B">
        <w:rPr>
          <w:rFonts w:ascii="仿宋" w:eastAsia="仿宋" w:hAnsi="仿宋"/>
          <w:sz w:val="32"/>
          <w:szCs w:val="32"/>
        </w:rPr>
        <w:t>21</w:t>
      </w:r>
      <w:r w:rsidRPr="00FD244B">
        <w:rPr>
          <w:rFonts w:ascii="仿宋" w:eastAsia="仿宋" w:hAnsi="仿宋" w:hint="eastAsia"/>
          <w:sz w:val="32"/>
          <w:szCs w:val="32"/>
        </w:rPr>
        <w:t>.2%</w:t>
      </w:r>
      <w:r w:rsidR="005D1E4B">
        <w:rPr>
          <w:rFonts w:ascii="仿宋" w:eastAsia="仿宋" w:hAnsi="仿宋" w:hint="eastAsia"/>
          <w:sz w:val="32"/>
          <w:szCs w:val="32"/>
        </w:rPr>
        <w:t>。</w:t>
      </w:r>
      <w:r w:rsidRPr="00FD244B">
        <w:rPr>
          <w:rFonts w:ascii="仿宋" w:eastAsia="仿宋" w:hAnsi="仿宋" w:hint="eastAsia"/>
          <w:sz w:val="32"/>
          <w:szCs w:val="32"/>
        </w:rPr>
        <w:t>其中，当面申请529件，传真申请4件，网络申请866件，信函申请195件。</w:t>
      </w:r>
      <w:r>
        <w:rPr>
          <w:rFonts w:ascii="仿宋" w:eastAsia="仿宋" w:hAnsi="仿宋" w:hint="eastAsia"/>
          <w:sz w:val="32"/>
          <w:szCs w:val="32"/>
        </w:rPr>
        <w:t> </w:t>
      </w:r>
    </w:p>
    <w:p w:rsidR="00082B55" w:rsidRPr="00082B55" w:rsidRDefault="00082B55" w:rsidP="00082B55">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extent cx="4591050" cy="2762250"/>
            <wp:effectExtent l="19050" t="0" r="0" b="0"/>
            <wp:docPr id="2" name="图片 1" descr="D:\用户目录\我的文档\Tencent Files\304085991\Image\C2C\Image6\PT]APSPO$Q@X72C7KUYJZ5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用户目录\我的文档\Tencent Files\304085991\Image\C2C\Image6\PT]APSPO$Q@X72C7KUYJZ5N.png"/>
                    <pic:cNvPicPr>
                      <a:picLocks noChangeAspect="1" noChangeArrowheads="1"/>
                    </pic:cNvPicPr>
                  </pic:nvPicPr>
                  <pic:blipFill>
                    <a:blip r:embed="rId7" cstate="print"/>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B62226" w:rsidRDefault="00B62226" w:rsidP="00B62226">
      <w:pPr>
        <w:spacing w:line="220" w:lineRule="atLeast"/>
        <w:ind w:firstLineChars="200" w:firstLine="640"/>
        <w:rPr>
          <w:rFonts w:ascii="仿宋" w:eastAsia="仿宋" w:hAnsi="仿宋"/>
          <w:sz w:val="32"/>
          <w:szCs w:val="32"/>
        </w:rPr>
      </w:pPr>
      <w:r>
        <w:rPr>
          <w:rFonts w:ascii="仿宋" w:eastAsia="仿宋" w:hAnsi="仿宋" w:hint="eastAsia"/>
          <w:sz w:val="32"/>
          <w:szCs w:val="32"/>
        </w:rPr>
        <w:t>在省级机关中，申请量列前</w:t>
      </w:r>
      <w:r w:rsidR="00FC168A">
        <w:rPr>
          <w:rFonts w:ascii="仿宋" w:eastAsia="仿宋" w:hAnsi="仿宋"/>
          <w:sz w:val="32"/>
          <w:szCs w:val="32"/>
        </w:rPr>
        <w:t>5</w:t>
      </w:r>
      <w:r>
        <w:rPr>
          <w:rFonts w:ascii="仿宋" w:eastAsia="仿宋" w:hAnsi="仿宋" w:hint="eastAsia"/>
          <w:sz w:val="32"/>
          <w:szCs w:val="32"/>
        </w:rPr>
        <w:t>位的依次是省政府办公厅、省统计局、省卫</w:t>
      </w:r>
      <w:r w:rsidR="008F2929">
        <w:rPr>
          <w:rFonts w:ascii="仿宋" w:eastAsia="仿宋" w:hAnsi="仿宋" w:hint="eastAsia"/>
          <w:sz w:val="32"/>
          <w:szCs w:val="32"/>
        </w:rPr>
        <w:t>生</w:t>
      </w:r>
      <w:r w:rsidR="005658D6">
        <w:rPr>
          <w:rFonts w:ascii="仿宋" w:eastAsia="仿宋" w:hAnsi="仿宋" w:hint="eastAsia"/>
          <w:sz w:val="32"/>
          <w:szCs w:val="32"/>
        </w:rPr>
        <w:t>健</w:t>
      </w:r>
      <w:r w:rsidR="008F2929">
        <w:rPr>
          <w:rFonts w:ascii="仿宋" w:eastAsia="仿宋" w:hAnsi="仿宋" w:hint="eastAsia"/>
          <w:sz w:val="32"/>
          <w:szCs w:val="32"/>
        </w:rPr>
        <w:t>康</w:t>
      </w:r>
      <w:r>
        <w:rPr>
          <w:rFonts w:ascii="仿宋" w:eastAsia="仿宋" w:hAnsi="仿宋" w:hint="eastAsia"/>
          <w:sz w:val="32"/>
          <w:szCs w:val="32"/>
        </w:rPr>
        <w:t>委、省住</w:t>
      </w:r>
      <w:r w:rsidR="008F2929">
        <w:rPr>
          <w:rFonts w:ascii="仿宋" w:eastAsia="仿宋" w:hAnsi="仿宋" w:hint="eastAsia"/>
          <w:sz w:val="32"/>
          <w:szCs w:val="32"/>
        </w:rPr>
        <w:t>房</w:t>
      </w:r>
      <w:r w:rsidR="008F2929">
        <w:rPr>
          <w:rFonts w:ascii="仿宋" w:eastAsia="仿宋" w:hAnsi="仿宋"/>
          <w:sz w:val="32"/>
          <w:szCs w:val="32"/>
        </w:rPr>
        <w:t>城乡建设</w:t>
      </w:r>
      <w:r>
        <w:rPr>
          <w:rFonts w:ascii="仿宋" w:eastAsia="仿宋" w:hAnsi="仿宋" w:hint="eastAsia"/>
          <w:sz w:val="32"/>
          <w:szCs w:val="32"/>
        </w:rPr>
        <w:t>厅、省人</w:t>
      </w:r>
      <w:r w:rsidR="008F2929">
        <w:rPr>
          <w:rFonts w:ascii="仿宋" w:eastAsia="仿宋" w:hAnsi="仿宋" w:hint="eastAsia"/>
          <w:sz w:val="32"/>
          <w:szCs w:val="32"/>
        </w:rPr>
        <w:t>力</w:t>
      </w:r>
      <w:r w:rsidR="008F2929">
        <w:rPr>
          <w:rFonts w:ascii="仿宋" w:eastAsia="仿宋" w:hAnsi="仿宋"/>
          <w:sz w:val="32"/>
          <w:szCs w:val="32"/>
        </w:rPr>
        <w:t>资源社会保障</w:t>
      </w:r>
      <w:r>
        <w:rPr>
          <w:rFonts w:ascii="仿宋" w:eastAsia="仿宋" w:hAnsi="仿宋" w:hint="eastAsia"/>
          <w:sz w:val="32"/>
          <w:szCs w:val="32"/>
        </w:rPr>
        <w:t>厅。在市县政府中，申请量列前5位的依次是海口市、三亚市、文昌市、儋州市、琼海市。从申请公开的信息来看，主要涉及商品房购买、房地产市场供给</w:t>
      </w:r>
      <w:r w:rsidR="001F19E5">
        <w:rPr>
          <w:rFonts w:ascii="仿宋" w:eastAsia="仿宋" w:hAnsi="仿宋" w:hint="eastAsia"/>
          <w:sz w:val="32"/>
          <w:szCs w:val="32"/>
        </w:rPr>
        <w:t>、产权备案登记、</w:t>
      </w:r>
      <w:r>
        <w:rPr>
          <w:rFonts w:ascii="仿宋" w:eastAsia="仿宋" w:hAnsi="仿宋" w:hint="eastAsia"/>
          <w:sz w:val="32"/>
          <w:szCs w:val="32"/>
        </w:rPr>
        <w:t>房产项目预售证</w:t>
      </w:r>
      <w:r w:rsidR="001F19E5">
        <w:rPr>
          <w:rFonts w:ascii="仿宋" w:eastAsia="仿宋" w:hAnsi="仿宋" w:hint="eastAsia"/>
          <w:sz w:val="32"/>
          <w:szCs w:val="32"/>
        </w:rPr>
        <w:t>、</w:t>
      </w:r>
      <w:r>
        <w:rPr>
          <w:rFonts w:ascii="仿宋" w:eastAsia="仿宋" w:hAnsi="仿宋" w:hint="eastAsia"/>
          <w:sz w:val="32"/>
          <w:szCs w:val="32"/>
        </w:rPr>
        <w:t>不动产权证书</w:t>
      </w:r>
      <w:r w:rsidR="001F19E5">
        <w:rPr>
          <w:rFonts w:ascii="仿宋" w:eastAsia="仿宋" w:hAnsi="仿宋" w:hint="eastAsia"/>
          <w:sz w:val="32"/>
          <w:szCs w:val="32"/>
        </w:rPr>
        <w:t>、土地征收</w:t>
      </w:r>
      <w:r>
        <w:rPr>
          <w:rFonts w:ascii="仿宋" w:eastAsia="仿宋" w:hAnsi="仿宋" w:hint="eastAsia"/>
          <w:sz w:val="32"/>
          <w:szCs w:val="32"/>
        </w:rPr>
        <w:t>补偿</w:t>
      </w:r>
      <w:r w:rsidR="001F19E5">
        <w:rPr>
          <w:rFonts w:ascii="仿宋" w:eastAsia="仿宋" w:hAnsi="仿宋" w:hint="eastAsia"/>
          <w:sz w:val="32"/>
          <w:szCs w:val="32"/>
        </w:rPr>
        <w:t>、</w:t>
      </w:r>
      <w:r>
        <w:rPr>
          <w:rFonts w:ascii="仿宋" w:eastAsia="仿宋" w:hAnsi="仿宋" w:hint="eastAsia"/>
          <w:sz w:val="32"/>
          <w:szCs w:val="32"/>
        </w:rPr>
        <w:t>水利信息</w:t>
      </w:r>
      <w:r w:rsidR="001F19E5">
        <w:rPr>
          <w:rFonts w:ascii="仿宋" w:eastAsia="仿宋" w:hAnsi="仿宋" w:hint="eastAsia"/>
          <w:sz w:val="32"/>
          <w:szCs w:val="32"/>
        </w:rPr>
        <w:t>、</w:t>
      </w:r>
      <w:r>
        <w:rPr>
          <w:rFonts w:ascii="仿宋" w:eastAsia="仿宋" w:hAnsi="仿宋" w:hint="eastAsia"/>
          <w:sz w:val="32"/>
          <w:szCs w:val="32"/>
        </w:rPr>
        <w:t>企业登记</w:t>
      </w:r>
      <w:r w:rsidR="001F19E5">
        <w:rPr>
          <w:rFonts w:ascii="仿宋" w:eastAsia="仿宋" w:hAnsi="仿宋" w:hint="eastAsia"/>
          <w:sz w:val="32"/>
          <w:szCs w:val="32"/>
        </w:rPr>
        <w:t>、</w:t>
      </w:r>
      <w:r>
        <w:rPr>
          <w:rFonts w:ascii="仿宋" w:eastAsia="仿宋" w:hAnsi="仿宋" w:hint="eastAsia"/>
          <w:sz w:val="32"/>
          <w:szCs w:val="32"/>
        </w:rPr>
        <w:t>外来人口就学</w:t>
      </w:r>
      <w:r w:rsidR="001F19E5">
        <w:rPr>
          <w:rFonts w:ascii="仿宋" w:eastAsia="仿宋" w:hAnsi="仿宋" w:hint="eastAsia"/>
          <w:sz w:val="32"/>
          <w:szCs w:val="32"/>
        </w:rPr>
        <w:t>、</w:t>
      </w:r>
      <w:r>
        <w:rPr>
          <w:rFonts w:ascii="仿宋" w:eastAsia="仿宋" w:hAnsi="仿宋" w:hint="eastAsia"/>
          <w:sz w:val="32"/>
          <w:szCs w:val="32"/>
        </w:rPr>
        <w:t>贫困生建档立卡</w:t>
      </w:r>
      <w:r w:rsidR="001F19E5">
        <w:rPr>
          <w:rFonts w:ascii="仿宋" w:eastAsia="仿宋" w:hAnsi="仿宋" w:hint="eastAsia"/>
          <w:sz w:val="32"/>
          <w:szCs w:val="32"/>
        </w:rPr>
        <w:t>、老</w:t>
      </w:r>
      <w:r w:rsidR="00CC003E">
        <w:rPr>
          <w:rFonts w:ascii="仿宋" w:eastAsia="仿宋" w:hAnsi="仿宋" w:hint="eastAsia"/>
          <w:sz w:val="32"/>
          <w:szCs w:val="32"/>
        </w:rPr>
        <w:t>人</w:t>
      </w:r>
      <w:r w:rsidR="001F19E5">
        <w:rPr>
          <w:rFonts w:ascii="仿宋" w:eastAsia="仿宋" w:hAnsi="仿宋" w:hint="eastAsia"/>
          <w:sz w:val="32"/>
          <w:szCs w:val="32"/>
        </w:rPr>
        <w:t>补</w:t>
      </w:r>
      <w:r>
        <w:rPr>
          <w:rFonts w:ascii="仿宋" w:eastAsia="仿宋" w:hAnsi="仿宋" w:hint="eastAsia"/>
          <w:sz w:val="32"/>
          <w:szCs w:val="32"/>
        </w:rPr>
        <w:t>贴</w:t>
      </w:r>
      <w:r w:rsidR="001F19E5">
        <w:rPr>
          <w:rFonts w:ascii="仿宋" w:eastAsia="仿宋" w:hAnsi="仿宋" w:hint="eastAsia"/>
          <w:sz w:val="32"/>
          <w:szCs w:val="32"/>
        </w:rPr>
        <w:t>、</w:t>
      </w:r>
      <w:r>
        <w:rPr>
          <w:rFonts w:ascii="仿宋" w:eastAsia="仿宋" w:hAnsi="仿宋" w:hint="eastAsia"/>
          <w:sz w:val="32"/>
          <w:szCs w:val="32"/>
        </w:rPr>
        <w:t>食品药品安全等方面。</w:t>
      </w:r>
      <w:r>
        <w:rPr>
          <w:rFonts w:ascii="仿宋" w:eastAsia="仿宋" w:hAnsi="仿宋" w:hint="eastAsia"/>
          <w:sz w:val="32"/>
          <w:szCs w:val="32"/>
        </w:rPr>
        <w:t> </w:t>
      </w:r>
      <w:r>
        <w:rPr>
          <w:rFonts w:ascii="仿宋" w:eastAsia="仿宋" w:hAnsi="仿宋" w:hint="eastAsia"/>
          <w:sz w:val="32"/>
          <w:szCs w:val="32"/>
        </w:rPr>
        <w:t> </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t>（二）办理答复情况。截至2018年12月31日，全省答复政府信息公开申请1594件（含上年度受理未答复结转的申请和已受理结转下年度答复的申请）。</w:t>
      </w:r>
      <w:r>
        <w:rPr>
          <w:rFonts w:ascii="仿宋" w:eastAsia="仿宋" w:hAnsi="仿宋" w:hint="eastAsia"/>
          <w:sz w:val="32"/>
          <w:szCs w:val="32"/>
        </w:rPr>
        <w:t> </w:t>
      </w:r>
      <w:r>
        <w:rPr>
          <w:rFonts w:ascii="仿宋" w:eastAsia="仿宋" w:hAnsi="仿宋" w:hint="eastAsia"/>
          <w:sz w:val="32"/>
          <w:szCs w:val="32"/>
        </w:rPr>
        <w:t> </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t>答复可以公开情形的1130件。其中，属于主动公开的397件</w:t>
      </w:r>
      <w:r w:rsidR="008F2929">
        <w:rPr>
          <w:rFonts w:ascii="仿宋" w:eastAsia="仿宋" w:hAnsi="仿宋" w:hint="eastAsia"/>
          <w:sz w:val="32"/>
          <w:szCs w:val="32"/>
        </w:rPr>
        <w:t>，</w:t>
      </w:r>
      <w:r>
        <w:rPr>
          <w:rFonts w:ascii="仿宋" w:eastAsia="仿宋" w:hAnsi="仿宋" w:hint="eastAsia"/>
          <w:sz w:val="32"/>
          <w:szCs w:val="32"/>
        </w:rPr>
        <w:t>同意公开的682件</w:t>
      </w:r>
      <w:r w:rsidR="008F2929">
        <w:rPr>
          <w:rFonts w:ascii="仿宋" w:eastAsia="仿宋" w:hAnsi="仿宋" w:hint="eastAsia"/>
          <w:sz w:val="32"/>
          <w:szCs w:val="32"/>
        </w:rPr>
        <w:t>，</w:t>
      </w:r>
      <w:r>
        <w:rPr>
          <w:rFonts w:ascii="仿宋" w:eastAsia="仿宋" w:hAnsi="仿宋" w:hint="eastAsia"/>
          <w:sz w:val="32"/>
          <w:szCs w:val="32"/>
        </w:rPr>
        <w:t>同意部分公开的51件。</w:t>
      </w:r>
      <w:r>
        <w:rPr>
          <w:rFonts w:ascii="仿宋" w:eastAsia="仿宋" w:hAnsi="仿宋" w:hint="eastAsia"/>
          <w:sz w:val="32"/>
          <w:szCs w:val="32"/>
        </w:rPr>
        <w:t> </w:t>
      </w:r>
      <w:r>
        <w:rPr>
          <w:rFonts w:ascii="仿宋" w:eastAsia="仿宋" w:hAnsi="仿宋" w:hint="eastAsia"/>
          <w:sz w:val="32"/>
          <w:szCs w:val="32"/>
        </w:rPr>
        <w:t> </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t>其余464件答复中，不同意公开的124件</w:t>
      </w:r>
      <w:r w:rsidR="001066DE">
        <w:rPr>
          <w:rFonts w:ascii="仿宋" w:eastAsia="仿宋" w:hAnsi="仿宋" w:hint="eastAsia"/>
          <w:sz w:val="32"/>
          <w:szCs w:val="32"/>
        </w:rPr>
        <w:t>，</w:t>
      </w:r>
      <w:r>
        <w:rPr>
          <w:rFonts w:ascii="仿宋" w:eastAsia="仿宋" w:hAnsi="仿宋" w:hint="eastAsia"/>
          <w:sz w:val="32"/>
          <w:szCs w:val="32"/>
        </w:rPr>
        <w:t>不属于本行政机关公开的223件</w:t>
      </w:r>
      <w:r w:rsidR="001066DE">
        <w:rPr>
          <w:rFonts w:ascii="仿宋" w:eastAsia="仿宋" w:hAnsi="仿宋" w:hint="eastAsia"/>
          <w:sz w:val="32"/>
          <w:szCs w:val="32"/>
        </w:rPr>
        <w:t>，</w:t>
      </w:r>
      <w:r>
        <w:rPr>
          <w:rFonts w:ascii="仿宋" w:eastAsia="仿宋" w:hAnsi="仿宋" w:hint="eastAsia"/>
          <w:sz w:val="32"/>
          <w:szCs w:val="32"/>
        </w:rPr>
        <w:t>申请信息不存在的38件</w:t>
      </w:r>
      <w:r w:rsidR="001066DE">
        <w:rPr>
          <w:rFonts w:ascii="仿宋" w:eastAsia="仿宋" w:hAnsi="仿宋" w:hint="eastAsia"/>
          <w:sz w:val="32"/>
          <w:szCs w:val="32"/>
        </w:rPr>
        <w:t>，</w:t>
      </w:r>
      <w:r>
        <w:rPr>
          <w:rFonts w:ascii="仿宋" w:eastAsia="仿宋" w:hAnsi="仿宋" w:hint="eastAsia"/>
          <w:sz w:val="32"/>
          <w:szCs w:val="32"/>
        </w:rPr>
        <w:t>告知作出</w:t>
      </w:r>
      <w:r>
        <w:rPr>
          <w:rFonts w:ascii="仿宋" w:eastAsia="仿宋" w:hAnsi="仿宋" w:hint="eastAsia"/>
          <w:sz w:val="32"/>
          <w:szCs w:val="32"/>
        </w:rPr>
        <w:lastRenderedPageBreak/>
        <w:t>更改补充的44件</w:t>
      </w:r>
      <w:r w:rsidR="001066DE">
        <w:rPr>
          <w:rFonts w:ascii="仿宋" w:eastAsia="仿宋" w:hAnsi="仿宋" w:hint="eastAsia"/>
          <w:sz w:val="32"/>
          <w:szCs w:val="32"/>
        </w:rPr>
        <w:t>，</w:t>
      </w:r>
      <w:r>
        <w:rPr>
          <w:rFonts w:ascii="仿宋" w:eastAsia="仿宋" w:hAnsi="仿宋" w:hint="eastAsia"/>
          <w:sz w:val="32"/>
          <w:szCs w:val="32"/>
        </w:rPr>
        <w:t>告知通过其他途径办理的35件。</w:t>
      </w:r>
      <w:r>
        <w:rPr>
          <w:rFonts w:ascii="仿宋" w:eastAsia="仿宋" w:hAnsi="仿宋" w:hint="eastAsia"/>
          <w:sz w:val="32"/>
          <w:szCs w:val="32"/>
        </w:rPr>
        <w:t> </w:t>
      </w:r>
      <w:r>
        <w:rPr>
          <w:rFonts w:ascii="仿宋" w:eastAsia="仿宋" w:hAnsi="仿宋" w:hint="eastAsia"/>
          <w:sz w:val="32"/>
          <w:szCs w:val="32"/>
        </w:rPr>
        <w:t> </w:t>
      </w:r>
    </w:p>
    <w:p w:rsidR="00B62226" w:rsidRDefault="00B62226" w:rsidP="00B62226">
      <w:pPr>
        <w:ind w:firstLineChars="200" w:firstLine="640"/>
        <w:rPr>
          <w:rFonts w:ascii="黑体" w:eastAsia="黑体" w:hAnsi="黑体"/>
          <w:sz w:val="32"/>
          <w:szCs w:val="32"/>
        </w:rPr>
      </w:pPr>
      <w:r>
        <w:rPr>
          <w:rFonts w:ascii="黑体" w:eastAsia="黑体" w:hAnsi="黑体" w:hint="eastAsia"/>
          <w:sz w:val="32"/>
          <w:szCs w:val="32"/>
        </w:rPr>
        <w:t>六、政府信息公开的收费及减免情况</w:t>
      </w:r>
      <w:r>
        <w:rPr>
          <w:rFonts w:ascii="黑体" w:eastAsia="黑体" w:hAnsi="黑体" w:hint="eastAsia"/>
          <w:sz w:val="32"/>
          <w:szCs w:val="32"/>
        </w:rPr>
        <w:t> </w:t>
      </w:r>
      <w:r>
        <w:rPr>
          <w:rFonts w:ascii="黑体" w:eastAsia="黑体" w:hAnsi="黑体" w:hint="eastAsia"/>
          <w:sz w:val="32"/>
          <w:szCs w:val="32"/>
        </w:rPr>
        <w:t> </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t>2018年，全省均没有因依申请提供政府信息而收取检索、复制、邮寄等成本费用。</w:t>
      </w:r>
      <w:r>
        <w:rPr>
          <w:rFonts w:ascii="仿宋" w:eastAsia="仿宋" w:hAnsi="仿宋" w:hint="eastAsia"/>
          <w:sz w:val="32"/>
          <w:szCs w:val="32"/>
        </w:rPr>
        <w:t> </w:t>
      </w:r>
      <w:r>
        <w:rPr>
          <w:rFonts w:ascii="仿宋" w:eastAsia="仿宋" w:hAnsi="仿宋" w:hint="eastAsia"/>
          <w:sz w:val="32"/>
          <w:szCs w:val="32"/>
        </w:rPr>
        <w:t> </w:t>
      </w:r>
    </w:p>
    <w:p w:rsidR="00B62226" w:rsidRDefault="00B62226" w:rsidP="00B62226">
      <w:pPr>
        <w:ind w:firstLineChars="200" w:firstLine="640"/>
        <w:rPr>
          <w:rFonts w:ascii="黑体" w:eastAsia="黑体" w:hAnsi="黑体"/>
          <w:sz w:val="32"/>
          <w:szCs w:val="32"/>
        </w:rPr>
      </w:pPr>
      <w:r>
        <w:rPr>
          <w:rFonts w:ascii="黑体" w:eastAsia="黑体" w:hAnsi="黑体" w:hint="eastAsia"/>
          <w:sz w:val="32"/>
          <w:szCs w:val="32"/>
        </w:rPr>
        <w:t>七、因政府信息公开申请行政复议、提起行政诉讼的情况</w:t>
      </w:r>
      <w:r>
        <w:rPr>
          <w:rFonts w:ascii="黑体" w:eastAsia="黑体" w:hAnsi="黑体" w:hint="eastAsia"/>
          <w:sz w:val="32"/>
          <w:szCs w:val="32"/>
        </w:rPr>
        <w:t> </w:t>
      </w:r>
      <w:r>
        <w:rPr>
          <w:rFonts w:ascii="黑体" w:eastAsia="黑体" w:hAnsi="黑体" w:hint="eastAsia"/>
          <w:sz w:val="32"/>
          <w:szCs w:val="32"/>
        </w:rPr>
        <w:t> </w:t>
      </w:r>
    </w:p>
    <w:p w:rsidR="00B62226" w:rsidRPr="001A1A9B" w:rsidRDefault="00B62226" w:rsidP="00B62226">
      <w:pPr>
        <w:ind w:firstLineChars="200" w:firstLine="640"/>
        <w:rPr>
          <w:rFonts w:ascii="仿宋" w:eastAsia="仿宋" w:hAnsi="仿宋"/>
          <w:sz w:val="32"/>
          <w:szCs w:val="32"/>
        </w:rPr>
      </w:pPr>
      <w:r>
        <w:rPr>
          <w:rFonts w:ascii="仿宋" w:eastAsia="仿宋" w:hAnsi="仿宋" w:hint="eastAsia"/>
          <w:sz w:val="32"/>
          <w:szCs w:val="32"/>
        </w:rPr>
        <w:t>2018年，全省各行政机关共受理因政府信息公开申请行政复议的36件，</w:t>
      </w:r>
      <w:r w:rsidRPr="001A1A9B">
        <w:rPr>
          <w:rFonts w:ascii="仿宋" w:eastAsia="仿宋" w:hAnsi="仿宋" w:hint="eastAsia"/>
          <w:sz w:val="32"/>
          <w:szCs w:val="32"/>
        </w:rPr>
        <w:t>同比增加56</w:t>
      </w:r>
      <w:r w:rsidR="00A748DE" w:rsidRPr="001A1A9B">
        <w:rPr>
          <w:rFonts w:ascii="仿宋" w:eastAsia="仿宋" w:hAnsi="仿宋" w:hint="eastAsia"/>
          <w:sz w:val="32"/>
          <w:szCs w:val="32"/>
        </w:rPr>
        <w:t>.</w:t>
      </w:r>
      <w:r w:rsidR="00A748DE" w:rsidRPr="001A1A9B">
        <w:rPr>
          <w:rFonts w:ascii="仿宋" w:eastAsia="仿宋" w:hAnsi="仿宋"/>
          <w:sz w:val="32"/>
          <w:szCs w:val="32"/>
        </w:rPr>
        <w:t>5</w:t>
      </w:r>
      <w:r w:rsidRPr="001A1A9B">
        <w:rPr>
          <w:rFonts w:ascii="仿宋" w:eastAsia="仿宋" w:hAnsi="仿宋" w:hint="eastAsia"/>
          <w:sz w:val="32"/>
          <w:szCs w:val="32"/>
        </w:rPr>
        <w:t>%。其中，维持具体行政行为</w:t>
      </w:r>
      <w:r w:rsidR="00F13A3C" w:rsidRPr="001A1A9B">
        <w:rPr>
          <w:rFonts w:ascii="仿宋" w:eastAsia="仿宋" w:hAnsi="仿宋" w:hint="eastAsia"/>
          <w:sz w:val="32"/>
          <w:szCs w:val="32"/>
        </w:rPr>
        <w:t>1</w:t>
      </w:r>
      <w:r w:rsidRPr="001A1A9B">
        <w:rPr>
          <w:rFonts w:ascii="仿宋" w:eastAsia="仿宋" w:hAnsi="仿宋" w:hint="eastAsia"/>
          <w:sz w:val="32"/>
          <w:szCs w:val="32"/>
        </w:rPr>
        <w:t>2件，占</w:t>
      </w:r>
      <w:r w:rsidR="00A748DE" w:rsidRPr="001A1A9B">
        <w:rPr>
          <w:rFonts w:ascii="仿宋" w:eastAsia="仿宋" w:hAnsi="仿宋"/>
          <w:sz w:val="32"/>
          <w:szCs w:val="32"/>
        </w:rPr>
        <w:t>33</w:t>
      </w:r>
      <w:r w:rsidRPr="001A1A9B">
        <w:rPr>
          <w:rFonts w:ascii="仿宋" w:eastAsia="仿宋" w:hAnsi="仿宋" w:hint="eastAsia"/>
          <w:sz w:val="32"/>
          <w:szCs w:val="32"/>
        </w:rPr>
        <w:t>.</w:t>
      </w:r>
      <w:r w:rsidR="00A748DE" w:rsidRPr="001A1A9B">
        <w:rPr>
          <w:rFonts w:ascii="仿宋" w:eastAsia="仿宋" w:hAnsi="仿宋"/>
          <w:sz w:val="32"/>
          <w:szCs w:val="32"/>
        </w:rPr>
        <w:t>3</w:t>
      </w:r>
      <w:r w:rsidRPr="001A1A9B">
        <w:rPr>
          <w:rFonts w:ascii="仿宋" w:eastAsia="仿宋" w:hAnsi="仿宋" w:hint="eastAsia"/>
          <w:sz w:val="32"/>
          <w:szCs w:val="32"/>
        </w:rPr>
        <w:t>%；被依法纠错5件，占13.</w:t>
      </w:r>
      <w:r w:rsidR="00516381" w:rsidRPr="001A1A9B">
        <w:rPr>
          <w:rFonts w:ascii="仿宋" w:eastAsia="仿宋" w:hAnsi="仿宋"/>
          <w:sz w:val="32"/>
          <w:szCs w:val="32"/>
        </w:rPr>
        <w:t>9</w:t>
      </w:r>
      <w:r w:rsidRPr="001A1A9B">
        <w:rPr>
          <w:rFonts w:ascii="仿宋" w:eastAsia="仿宋" w:hAnsi="仿宋" w:hint="eastAsia"/>
          <w:sz w:val="32"/>
          <w:szCs w:val="32"/>
        </w:rPr>
        <w:t>%；其他情形19件，占52.8%。</w:t>
      </w:r>
      <w:r w:rsidRPr="001A1A9B">
        <w:rPr>
          <w:rFonts w:ascii="仿宋" w:eastAsia="仿宋" w:hAnsi="仿宋" w:hint="eastAsia"/>
          <w:sz w:val="32"/>
          <w:szCs w:val="32"/>
        </w:rPr>
        <w:t> </w:t>
      </w:r>
      <w:r w:rsidRPr="001A1A9B">
        <w:rPr>
          <w:rFonts w:ascii="仿宋" w:eastAsia="仿宋" w:hAnsi="仿宋" w:hint="eastAsia"/>
          <w:sz w:val="32"/>
          <w:szCs w:val="32"/>
        </w:rPr>
        <w:t> </w:t>
      </w:r>
    </w:p>
    <w:p w:rsidR="00B62226" w:rsidRDefault="00B62226" w:rsidP="00B62226">
      <w:pPr>
        <w:ind w:firstLineChars="200" w:firstLine="640"/>
        <w:rPr>
          <w:rFonts w:ascii="仿宋" w:eastAsia="仿宋" w:hAnsi="仿宋"/>
          <w:sz w:val="32"/>
          <w:szCs w:val="32"/>
        </w:rPr>
      </w:pPr>
      <w:r w:rsidRPr="00C76838">
        <w:rPr>
          <w:rFonts w:ascii="仿宋" w:eastAsia="仿宋" w:hAnsi="仿宋" w:hint="eastAsia"/>
          <w:sz w:val="32"/>
          <w:szCs w:val="32"/>
        </w:rPr>
        <w:t>全省法院系统共受理因政府信息公开提起的行政诉讼案件23件，同比增加76</w:t>
      </w:r>
      <w:r w:rsidR="00A748DE" w:rsidRPr="00C76838">
        <w:rPr>
          <w:rFonts w:ascii="仿宋" w:eastAsia="仿宋" w:hAnsi="仿宋" w:hint="eastAsia"/>
          <w:sz w:val="32"/>
          <w:szCs w:val="32"/>
        </w:rPr>
        <w:t>.</w:t>
      </w:r>
      <w:r w:rsidR="00A748DE" w:rsidRPr="00C76838">
        <w:rPr>
          <w:rFonts w:ascii="仿宋" w:eastAsia="仿宋" w:hAnsi="仿宋"/>
          <w:sz w:val="32"/>
          <w:szCs w:val="32"/>
        </w:rPr>
        <w:t>9</w:t>
      </w:r>
      <w:r w:rsidRPr="00C76838">
        <w:rPr>
          <w:rFonts w:ascii="仿宋" w:eastAsia="仿宋" w:hAnsi="仿宋" w:hint="eastAsia"/>
          <w:sz w:val="32"/>
          <w:szCs w:val="32"/>
        </w:rPr>
        <w:t>%。其中，维持具体行政行为或驳回原告讼诉请求的2件，占</w:t>
      </w:r>
      <w:r w:rsidR="00260190" w:rsidRPr="00C76838">
        <w:rPr>
          <w:rFonts w:ascii="仿宋" w:eastAsia="仿宋" w:hAnsi="仿宋"/>
          <w:sz w:val="32"/>
          <w:szCs w:val="32"/>
        </w:rPr>
        <w:t>8</w:t>
      </w:r>
      <w:r w:rsidRPr="00C76838">
        <w:rPr>
          <w:rFonts w:ascii="仿宋" w:eastAsia="仿宋" w:hAnsi="仿宋" w:hint="eastAsia"/>
          <w:sz w:val="32"/>
          <w:szCs w:val="32"/>
        </w:rPr>
        <w:t>.</w:t>
      </w:r>
      <w:r w:rsidR="00260190" w:rsidRPr="00C76838">
        <w:rPr>
          <w:rFonts w:ascii="仿宋" w:eastAsia="仿宋" w:hAnsi="仿宋"/>
          <w:sz w:val="32"/>
          <w:szCs w:val="32"/>
        </w:rPr>
        <w:t>7</w:t>
      </w:r>
      <w:r w:rsidRPr="00C76838">
        <w:rPr>
          <w:rFonts w:ascii="仿宋" w:eastAsia="仿宋" w:hAnsi="仿宋" w:hint="eastAsia"/>
          <w:sz w:val="32"/>
          <w:szCs w:val="32"/>
        </w:rPr>
        <w:t>%；被依法纠错的2件，占</w:t>
      </w:r>
      <w:r w:rsidR="00260190" w:rsidRPr="00C76838">
        <w:rPr>
          <w:rFonts w:ascii="仿宋" w:eastAsia="仿宋" w:hAnsi="仿宋"/>
          <w:sz w:val="32"/>
          <w:szCs w:val="32"/>
        </w:rPr>
        <w:t>8</w:t>
      </w:r>
      <w:r w:rsidR="00260190" w:rsidRPr="00C76838">
        <w:rPr>
          <w:rFonts w:ascii="仿宋" w:eastAsia="仿宋" w:hAnsi="仿宋" w:hint="eastAsia"/>
          <w:sz w:val="32"/>
          <w:szCs w:val="32"/>
        </w:rPr>
        <w:t>.</w:t>
      </w:r>
      <w:r w:rsidR="00260190" w:rsidRPr="00C76838">
        <w:rPr>
          <w:rFonts w:ascii="仿宋" w:eastAsia="仿宋" w:hAnsi="仿宋"/>
          <w:sz w:val="32"/>
          <w:szCs w:val="32"/>
        </w:rPr>
        <w:t>7</w:t>
      </w:r>
      <w:r w:rsidR="00260190" w:rsidRPr="00C76838">
        <w:rPr>
          <w:rFonts w:ascii="仿宋" w:eastAsia="仿宋" w:hAnsi="仿宋" w:hint="eastAsia"/>
          <w:sz w:val="32"/>
          <w:szCs w:val="32"/>
        </w:rPr>
        <w:t>%</w:t>
      </w:r>
      <w:r w:rsidRPr="00C76838">
        <w:rPr>
          <w:rFonts w:ascii="仿宋" w:eastAsia="仿宋" w:hAnsi="仿宋" w:hint="eastAsia"/>
          <w:sz w:val="32"/>
          <w:szCs w:val="32"/>
        </w:rPr>
        <w:t>；其他情形的19件，占82.6%。</w:t>
      </w:r>
      <w:r>
        <w:rPr>
          <w:rFonts w:ascii="仿宋" w:eastAsia="仿宋" w:hAnsi="仿宋" w:hint="eastAsia"/>
          <w:sz w:val="32"/>
          <w:szCs w:val="32"/>
        </w:rPr>
        <w:t> </w:t>
      </w:r>
      <w:r>
        <w:rPr>
          <w:rFonts w:ascii="仿宋" w:eastAsia="仿宋" w:hAnsi="仿宋" w:hint="eastAsia"/>
          <w:sz w:val="32"/>
          <w:szCs w:val="32"/>
        </w:rPr>
        <w:t> </w:t>
      </w:r>
    </w:p>
    <w:p w:rsidR="00B62226" w:rsidRDefault="00B62226" w:rsidP="00B62226">
      <w:pPr>
        <w:ind w:firstLineChars="200" w:firstLine="640"/>
        <w:rPr>
          <w:rFonts w:ascii="黑体" w:eastAsia="黑体" w:hAnsi="黑体"/>
          <w:sz w:val="32"/>
          <w:szCs w:val="32"/>
        </w:rPr>
      </w:pPr>
      <w:r>
        <w:rPr>
          <w:rFonts w:ascii="黑体" w:eastAsia="黑体" w:hAnsi="黑体" w:hint="eastAsia"/>
          <w:sz w:val="32"/>
          <w:szCs w:val="32"/>
        </w:rPr>
        <w:t>八、存在问题及改进措施</w:t>
      </w:r>
      <w:r>
        <w:rPr>
          <w:rFonts w:ascii="黑体" w:eastAsia="黑体" w:hAnsi="黑体" w:hint="eastAsia"/>
          <w:sz w:val="32"/>
          <w:szCs w:val="32"/>
        </w:rPr>
        <w:t> </w:t>
      </w:r>
      <w:r>
        <w:rPr>
          <w:rFonts w:ascii="黑体" w:eastAsia="黑体" w:hAnsi="黑体" w:hint="eastAsia"/>
          <w:sz w:val="32"/>
          <w:szCs w:val="32"/>
        </w:rPr>
        <w:t> </w:t>
      </w:r>
    </w:p>
    <w:p w:rsidR="00B62226" w:rsidRDefault="00B62226" w:rsidP="00B62226">
      <w:pPr>
        <w:ind w:firstLineChars="200" w:firstLine="640"/>
        <w:rPr>
          <w:rFonts w:ascii="仿宋" w:eastAsia="仿宋" w:hAnsi="仿宋"/>
          <w:sz w:val="32"/>
          <w:szCs w:val="32"/>
        </w:rPr>
      </w:pPr>
      <w:r>
        <w:rPr>
          <w:rFonts w:ascii="仿宋" w:eastAsia="仿宋" w:hAnsi="仿宋" w:hint="eastAsia"/>
          <w:sz w:val="32"/>
          <w:szCs w:val="32"/>
        </w:rPr>
        <w:t>2018年，海南省政府信息公开工作虽然取得了一定成效，但仍存在一些问题和不足：一是部分单位对公开工作重视程度仍需加强。主要表现在力量配备上，有的单位工作人员流动频繁，工作缺乏连续性；有的工作人员兼职多，抓公开工作精力投入不够。二是落实规定要求仍需加强。主要表现在政策解读方面，中办、国办有关文件明确规定要将政策解读与政策制定工作同步考虑、同步安排，在公开政策同时公开</w:t>
      </w:r>
      <w:r>
        <w:rPr>
          <w:rFonts w:ascii="仿宋" w:eastAsia="仿宋" w:hAnsi="仿宋" w:hint="eastAsia"/>
          <w:sz w:val="32"/>
          <w:szCs w:val="32"/>
        </w:rPr>
        <w:lastRenderedPageBreak/>
        <w:t>相应解读材料，但仍有部分单位公开政策时没有同步公开解读材料。三是法规意识仍需加强。主要表现在依申请公开政府信息方面，</w:t>
      </w:r>
      <w:r w:rsidR="001F19E5">
        <w:rPr>
          <w:rFonts w:ascii="仿宋" w:eastAsia="仿宋" w:hAnsi="仿宋" w:hint="eastAsia"/>
          <w:sz w:val="32"/>
          <w:szCs w:val="32"/>
        </w:rPr>
        <w:t>仍</w:t>
      </w:r>
      <w:r>
        <w:rPr>
          <w:rFonts w:ascii="仿宋" w:eastAsia="仿宋" w:hAnsi="仿宋" w:hint="eastAsia"/>
          <w:sz w:val="32"/>
          <w:szCs w:val="32"/>
        </w:rPr>
        <w:t>存在个别单位没有在法定期限</w:t>
      </w:r>
      <w:r w:rsidR="00653740">
        <w:rPr>
          <w:rFonts w:ascii="仿宋" w:eastAsia="仿宋" w:hAnsi="仿宋" w:hint="eastAsia"/>
          <w:sz w:val="32"/>
          <w:szCs w:val="32"/>
        </w:rPr>
        <w:t>（15个工作日）内</w:t>
      </w:r>
      <w:r>
        <w:rPr>
          <w:rFonts w:ascii="仿宋" w:eastAsia="仿宋" w:hAnsi="仿宋" w:hint="eastAsia"/>
          <w:sz w:val="32"/>
          <w:szCs w:val="32"/>
        </w:rPr>
        <w:t>作出答复的问题。</w:t>
      </w:r>
    </w:p>
    <w:p w:rsidR="000345D0" w:rsidRDefault="00B62226" w:rsidP="007D1BD2">
      <w:pPr>
        <w:ind w:firstLineChars="200" w:firstLine="640"/>
      </w:pPr>
      <w:r>
        <w:rPr>
          <w:rFonts w:ascii="仿宋" w:eastAsia="仿宋" w:hAnsi="仿宋" w:hint="eastAsia"/>
          <w:sz w:val="32"/>
          <w:szCs w:val="32"/>
        </w:rPr>
        <w:t>下一步，将根据国办有关工作部署和要求，结合我省实际，认真抓好各项工作落实，重点针对存在的问题，不断加强完善和改进工作，力争在新的一年取得新的更大进步。</w:t>
      </w:r>
    </w:p>
    <w:sectPr w:rsidR="000345D0" w:rsidSect="003722F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6A2" w:rsidRDefault="008A66A2" w:rsidP="00946C73">
      <w:r>
        <w:separator/>
      </w:r>
    </w:p>
  </w:endnote>
  <w:endnote w:type="continuationSeparator" w:id="0">
    <w:p w:rsidR="008A66A2" w:rsidRDefault="008A66A2" w:rsidP="00946C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9235"/>
      <w:docPartObj>
        <w:docPartGallery w:val="Page Numbers (Bottom of Page)"/>
        <w:docPartUnique/>
      </w:docPartObj>
    </w:sdtPr>
    <w:sdtContent>
      <w:p w:rsidR="00946C73" w:rsidRDefault="00946C73">
        <w:pPr>
          <w:pStyle w:val="a5"/>
          <w:jc w:val="center"/>
        </w:pPr>
        <w:fldSimple w:instr=" PAGE   \* MERGEFORMAT ">
          <w:r w:rsidRPr="00946C73">
            <w:rPr>
              <w:noProof/>
              <w:lang w:val="zh-CN"/>
            </w:rPr>
            <w:t>9</w:t>
          </w:r>
        </w:fldSimple>
      </w:p>
    </w:sdtContent>
  </w:sdt>
  <w:p w:rsidR="00946C73" w:rsidRDefault="00946C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6A2" w:rsidRDefault="008A66A2" w:rsidP="00946C73">
      <w:r>
        <w:separator/>
      </w:r>
    </w:p>
  </w:footnote>
  <w:footnote w:type="continuationSeparator" w:id="0">
    <w:p w:rsidR="008A66A2" w:rsidRDefault="008A66A2" w:rsidP="00946C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2226"/>
    <w:rsid w:val="000345D0"/>
    <w:rsid w:val="00050A59"/>
    <w:rsid w:val="000517CB"/>
    <w:rsid w:val="00082B55"/>
    <w:rsid w:val="000921AD"/>
    <w:rsid w:val="000A2A32"/>
    <w:rsid w:val="000F233A"/>
    <w:rsid w:val="001066DE"/>
    <w:rsid w:val="00170EED"/>
    <w:rsid w:val="001A1A9B"/>
    <w:rsid w:val="001B40EA"/>
    <w:rsid w:val="001B666C"/>
    <w:rsid w:val="001F19E5"/>
    <w:rsid w:val="001F3002"/>
    <w:rsid w:val="001F388E"/>
    <w:rsid w:val="002161D4"/>
    <w:rsid w:val="002420BE"/>
    <w:rsid w:val="0025371E"/>
    <w:rsid w:val="002541B5"/>
    <w:rsid w:val="00260190"/>
    <w:rsid w:val="002F4E8B"/>
    <w:rsid w:val="00304943"/>
    <w:rsid w:val="00363D57"/>
    <w:rsid w:val="00367ACD"/>
    <w:rsid w:val="003722F1"/>
    <w:rsid w:val="00375730"/>
    <w:rsid w:val="00391F98"/>
    <w:rsid w:val="003A02E3"/>
    <w:rsid w:val="003B50E2"/>
    <w:rsid w:val="003B70B0"/>
    <w:rsid w:val="003E2080"/>
    <w:rsid w:val="003E20D8"/>
    <w:rsid w:val="00402917"/>
    <w:rsid w:val="00444400"/>
    <w:rsid w:val="004456A1"/>
    <w:rsid w:val="00466A7E"/>
    <w:rsid w:val="004971BE"/>
    <w:rsid w:val="00516381"/>
    <w:rsid w:val="00526B04"/>
    <w:rsid w:val="005501FB"/>
    <w:rsid w:val="005658D6"/>
    <w:rsid w:val="0056716E"/>
    <w:rsid w:val="005774FB"/>
    <w:rsid w:val="005934A5"/>
    <w:rsid w:val="005A3830"/>
    <w:rsid w:val="005D13F4"/>
    <w:rsid w:val="005D1E4B"/>
    <w:rsid w:val="00653740"/>
    <w:rsid w:val="0069026F"/>
    <w:rsid w:val="006C21BF"/>
    <w:rsid w:val="006C5C96"/>
    <w:rsid w:val="006D2143"/>
    <w:rsid w:val="0075513E"/>
    <w:rsid w:val="0078648B"/>
    <w:rsid w:val="007C4D60"/>
    <w:rsid w:val="007C6051"/>
    <w:rsid w:val="007D1BD2"/>
    <w:rsid w:val="00820A1E"/>
    <w:rsid w:val="008A66A2"/>
    <w:rsid w:val="008B4F8C"/>
    <w:rsid w:val="008D261B"/>
    <w:rsid w:val="008F2929"/>
    <w:rsid w:val="00946C73"/>
    <w:rsid w:val="00977EDB"/>
    <w:rsid w:val="00981F68"/>
    <w:rsid w:val="009B6D5C"/>
    <w:rsid w:val="009F21AA"/>
    <w:rsid w:val="009F2816"/>
    <w:rsid w:val="00A17301"/>
    <w:rsid w:val="00A448B6"/>
    <w:rsid w:val="00A748DE"/>
    <w:rsid w:val="00A93B6B"/>
    <w:rsid w:val="00AC62A6"/>
    <w:rsid w:val="00AF7263"/>
    <w:rsid w:val="00B049C1"/>
    <w:rsid w:val="00B62226"/>
    <w:rsid w:val="00B97833"/>
    <w:rsid w:val="00BC198E"/>
    <w:rsid w:val="00BD3007"/>
    <w:rsid w:val="00C718B1"/>
    <w:rsid w:val="00C76838"/>
    <w:rsid w:val="00C92D22"/>
    <w:rsid w:val="00CC003E"/>
    <w:rsid w:val="00D64E51"/>
    <w:rsid w:val="00D7310B"/>
    <w:rsid w:val="00D8597E"/>
    <w:rsid w:val="00DA2749"/>
    <w:rsid w:val="00E332E4"/>
    <w:rsid w:val="00E3379B"/>
    <w:rsid w:val="00F13A3C"/>
    <w:rsid w:val="00F44C64"/>
    <w:rsid w:val="00FB7E6A"/>
    <w:rsid w:val="00FC168A"/>
    <w:rsid w:val="00FC2ABA"/>
    <w:rsid w:val="00FD2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0A1E"/>
    <w:rPr>
      <w:sz w:val="18"/>
      <w:szCs w:val="18"/>
    </w:rPr>
  </w:style>
  <w:style w:type="character" w:customStyle="1" w:styleId="Char">
    <w:name w:val="批注框文本 Char"/>
    <w:basedOn w:val="a0"/>
    <w:link w:val="a3"/>
    <w:uiPriority w:val="99"/>
    <w:semiHidden/>
    <w:rsid w:val="00820A1E"/>
    <w:rPr>
      <w:rFonts w:ascii="Calibri" w:eastAsia="宋体" w:hAnsi="Calibri" w:cs="Times New Roman"/>
      <w:sz w:val="18"/>
      <w:szCs w:val="18"/>
    </w:rPr>
  </w:style>
  <w:style w:type="paragraph" w:styleId="a4">
    <w:name w:val="header"/>
    <w:basedOn w:val="a"/>
    <w:link w:val="Char0"/>
    <w:uiPriority w:val="99"/>
    <w:semiHidden/>
    <w:unhideWhenUsed/>
    <w:rsid w:val="00946C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46C73"/>
    <w:rPr>
      <w:rFonts w:ascii="Calibri" w:eastAsia="宋体" w:hAnsi="Calibri" w:cs="Times New Roman"/>
      <w:sz w:val="18"/>
      <w:szCs w:val="18"/>
    </w:rPr>
  </w:style>
  <w:style w:type="paragraph" w:styleId="a5">
    <w:name w:val="footer"/>
    <w:basedOn w:val="a"/>
    <w:link w:val="Char1"/>
    <w:uiPriority w:val="99"/>
    <w:unhideWhenUsed/>
    <w:rsid w:val="00946C73"/>
    <w:pPr>
      <w:tabs>
        <w:tab w:val="center" w:pos="4153"/>
        <w:tab w:val="right" w:pos="8306"/>
      </w:tabs>
      <w:snapToGrid w:val="0"/>
      <w:jc w:val="left"/>
    </w:pPr>
    <w:rPr>
      <w:sz w:val="18"/>
      <w:szCs w:val="18"/>
    </w:rPr>
  </w:style>
  <w:style w:type="character" w:customStyle="1" w:styleId="Char1">
    <w:name w:val="页脚 Char"/>
    <w:basedOn w:val="a0"/>
    <w:link w:val="a5"/>
    <w:uiPriority w:val="99"/>
    <w:rsid w:val="00946C7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327171165">
      <w:bodyDiv w:val="1"/>
      <w:marLeft w:val="0"/>
      <w:marRight w:val="0"/>
      <w:marTop w:val="0"/>
      <w:marBottom w:val="0"/>
      <w:divBdr>
        <w:top w:val="none" w:sz="0" w:space="0" w:color="auto"/>
        <w:left w:val="none" w:sz="0" w:space="0" w:color="auto"/>
        <w:bottom w:val="none" w:sz="0" w:space="0" w:color="auto"/>
        <w:right w:val="none" w:sz="0" w:space="0" w:color="auto"/>
      </w:divBdr>
      <w:divsChild>
        <w:div w:id="1477721771">
          <w:marLeft w:val="0"/>
          <w:marRight w:val="0"/>
          <w:marTop w:val="0"/>
          <w:marBottom w:val="0"/>
          <w:divBdr>
            <w:top w:val="none" w:sz="0" w:space="0" w:color="auto"/>
            <w:left w:val="none" w:sz="0" w:space="0" w:color="auto"/>
            <w:bottom w:val="none" w:sz="0" w:space="0" w:color="auto"/>
            <w:right w:val="none" w:sz="0" w:space="0" w:color="auto"/>
          </w:divBdr>
        </w:div>
      </w:divsChild>
    </w:div>
    <w:div w:id="165067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24464;&#24800;&#20025;&#25968;&#25454;&#22791;&#20221;\&#24464;&#24800;&#20025;\2019\2018&#24180;&#25919;&#24220;&#20449;&#24687;&#20844;&#24320;&#24180;&#25253;&#32479;&#35745;\2018&#24180;&#28023;&#21335;&#30465;&#25919;&#24220;&#20449;&#24687;&#20844;&#24320;&#24037;&#20316;&#24773;&#20917;&#32479;&#35745;&#34920;2019031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15"/>
          <c:dPt>
            <c:idx val="0"/>
            <c:spPr>
              <a:solidFill>
                <a:srgbClr val="FF3B3B">
                  <a:alpha val="75686"/>
                </a:srgbClr>
              </a:solidFill>
            </c:spPr>
          </c:dPt>
          <c:dPt>
            <c:idx val="1"/>
            <c:spPr>
              <a:solidFill>
                <a:srgbClr val="AC413E"/>
              </a:solidFill>
            </c:spPr>
          </c:dPt>
          <c:dPt>
            <c:idx val="3"/>
            <c:spPr>
              <a:solidFill>
                <a:srgbClr val="F79646">
                  <a:lumMod val="75000"/>
                  <a:alpha val="84000"/>
                </a:srgbClr>
              </a:solidFill>
            </c:spPr>
          </c:dPt>
          <c:dPt>
            <c:idx val="4"/>
            <c:spPr>
              <a:solidFill>
                <a:srgbClr val="00B0F0">
                  <a:alpha val="85000"/>
                </a:srgbClr>
              </a:solidFill>
            </c:spPr>
          </c:dPt>
          <c:dPt>
            <c:idx val="7"/>
            <c:spPr>
              <a:solidFill>
                <a:schemeClr val="tx2">
                  <a:lumMod val="60000"/>
                  <a:lumOff val="40000"/>
                </a:schemeClr>
              </a:solidFill>
            </c:spPr>
          </c:dPt>
          <c:dPt>
            <c:idx val="8"/>
            <c:spPr>
              <a:solidFill>
                <a:schemeClr val="bg2">
                  <a:lumMod val="50000"/>
                </a:schemeClr>
              </a:solidFill>
            </c:spPr>
          </c:dPt>
          <c:dPt>
            <c:idx val="9"/>
            <c:spPr>
              <a:solidFill>
                <a:srgbClr val="7EC26C"/>
              </a:solidFill>
            </c:spPr>
          </c:dPt>
          <c:dLbls>
            <c:dLbl>
              <c:idx val="6"/>
              <c:layout>
                <c:manualLayout>
                  <c:x val="-4.2267085035423372E-3"/>
                  <c:y val="4.5516185476815463E-2"/>
                </c:manualLayout>
              </c:layout>
              <c:spPr>
                <a:noFill/>
                <a:ln w="25400">
                  <a:noFill/>
                </a:ln>
              </c:spPr>
              <c:txPr>
                <a:bodyPr/>
                <a:lstStyle/>
                <a:p>
                  <a:pPr>
                    <a:defRPr/>
                  </a:pPr>
                  <a:endParaRPr lang="zh-CN"/>
                </a:p>
              </c:txPr>
              <c:dLblPos val="bestFit"/>
              <c:showPercent val="1"/>
              <c:extLst>
                <c:ext xmlns:c15="http://schemas.microsoft.com/office/drawing/2012/chart" uri="{CE6537A1-D6FC-4f65-9D91-7224C49458BB}"/>
              </c:extLst>
            </c:dLbl>
            <c:spPr>
              <a:noFill/>
              <a:ln w="25400">
                <a:noFill/>
              </a:ln>
            </c:spPr>
            <c:showPercent val="1"/>
            <c:showLeaderLines val="1"/>
            <c:extLst>
              <c:ext xmlns:c15="http://schemas.microsoft.com/office/drawing/2012/chart" uri="{CE6537A1-D6FC-4f65-9D91-7224C49458BB}"/>
            </c:extLst>
          </c:dLbls>
          <c:cat>
            <c:strRef>
              <c:f>省政府网厅局市县合计!$G$14:$P$14</c:f>
              <c:strCache>
                <c:ptCount val="10"/>
                <c:pt idx="0">
                  <c:v>概况类信息</c:v>
                </c:pt>
                <c:pt idx="1">
                  <c:v>法规文件类信息</c:v>
                </c:pt>
                <c:pt idx="2">
                  <c:v>发展规划类信息</c:v>
                </c:pt>
                <c:pt idx="3">
                  <c:v>工作动态类信息</c:v>
                </c:pt>
                <c:pt idx="4">
                  <c:v>政府采购类信息</c:v>
                </c:pt>
                <c:pt idx="5">
                  <c:v>人事类信息</c:v>
                </c:pt>
                <c:pt idx="6">
                  <c:v>财经类信息</c:v>
                </c:pt>
                <c:pt idx="7">
                  <c:v>执法监查类信息</c:v>
                </c:pt>
                <c:pt idx="8">
                  <c:v>公共服务类信息</c:v>
                </c:pt>
                <c:pt idx="9">
                  <c:v>其他类信息</c:v>
                </c:pt>
              </c:strCache>
            </c:strRef>
          </c:cat>
          <c:val>
            <c:numRef>
              <c:f>省政府网厅局市县合计!$G$15:$P$15</c:f>
              <c:numCache>
                <c:formatCode>General</c:formatCode>
                <c:ptCount val="10"/>
                <c:pt idx="0">
                  <c:v>2744</c:v>
                </c:pt>
                <c:pt idx="1">
                  <c:v>13780</c:v>
                </c:pt>
                <c:pt idx="2">
                  <c:v>4842</c:v>
                </c:pt>
                <c:pt idx="3">
                  <c:v>129671</c:v>
                </c:pt>
                <c:pt idx="4">
                  <c:v>41247</c:v>
                </c:pt>
                <c:pt idx="5">
                  <c:v>3148</c:v>
                </c:pt>
                <c:pt idx="6">
                  <c:v>8180</c:v>
                </c:pt>
                <c:pt idx="7">
                  <c:v>12421</c:v>
                </c:pt>
                <c:pt idx="8">
                  <c:v>10536</c:v>
                </c:pt>
                <c:pt idx="9">
                  <c:v>108066</c:v>
                </c:pt>
              </c:numCache>
            </c:numRef>
          </c:val>
        </c:ser>
        <c:dLbls>
          <c:showPercent val="1"/>
        </c:dLbls>
      </c:pie3DChart>
      <c:spPr>
        <a:noFill/>
        <a:ln w="25400">
          <a:noFill/>
        </a:ln>
      </c:spPr>
    </c:plotArea>
    <c:legend>
      <c:legendPos val="r"/>
      <c:spPr>
        <a:noFill/>
        <a:ln w="25400">
          <a:noFill/>
        </a:ln>
      </c:spPr>
    </c:legend>
    <c:plotVisOnly val="1"/>
    <c:dispBlanksAs val="zero"/>
  </c:chart>
  <c:spPr>
    <a:ln>
      <a:solidFill>
        <a:schemeClr val="accent1"/>
      </a:solidFill>
    </a:ln>
    <a:effectLst>
      <a:outerShdw blurRad="50800" dist="50800" dir="5400000" algn="ctr" rotWithShape="0">
        <a:schemeClr val="accent6">
          <a:lumMod val="60000"/>
          <a:lumOff val="40000"/>
        </a:schemeClr>
      </a:outerShdw>
    </a:effectLst>
  </c:sp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141</TotalTime>
  <Pages>9</Pages>
  <Words>614</Words>
  <Characters>3501</Characters>
  <Application>Microsoft Office Word</Application>
  <DocSecurity>0</DocSecurity>
  <Lines>29</Lines>
  <Paragraphs>8</Paragraphs>
  <ScaleCrop>false</ScaleCrop>
  <Company>Microsoft</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欧阳贵海</dc:creator>
  <cp:keywords/>
  <dc:description/>
  <cp:lastModifiedBy>Administrator</cp:lastModifiedBy>
  <cp:revision>89</cp:revision>
  <dcterms:created xsi:type="dcterms:W3CDTF">2019-03-25T03:06:00Z</dcterms:created>
  <dcterms:modified xsi:type="dcterms:W3CDTF">2019-03-29T07:05:00Z</dcterms:modified>
</cp:coreProperties>
</file>